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69C" w:rsidRDefault="0050369C" w:rsidP="0050369C">
      <w:pPr>
        <w:tabs>
          <w:tab w:val="left" w:pos="1843"/>
        </w:tabs>
        <w:rPr>
          <w:sz w:val="24"/>
        </w:rPr>
      </w:pPr>
    </w:p>
    <w:p w:rsidR="0050369C" w:rsidRDefault="0050369C" w:rsidP="0050369C">
      <w:pPr>
        <w:tabs>
          <w:tab w:val="left" w:pos="1843"/>
        </w:tabs>
        <w:rPr>
          <w:sz w:val="24"/>
        </w:rPr>
      </w:pPr>
      <w:r>
        <w:rPr>
          <w:sz w:val="24"/>
        </w:rPr>
        <w:tab/>
      </w:r>
    </w:p>
    <w:p w:rsidR="0050369C" w:rsidRDefault="0050369C" w:rsidP="0050369C">
      <w:pPr>
        <w:pStyle w:val="Titolo6"/>
        <w:tabs>
          <w:tab w:val="clear" w:pos="1843"/>
        </w:tabs>
        <w:rPr>
          <w:rFonts w:ascii="Garamond" w:hAnsi="Garamond"/>
        </w:rPr>
      </w:pPr>
      <w:r>
        <w:rPr>
          <w:rFonts w:ascii="Garamond" w:hAnsi="Garamond"/>
        </w:rPr>
        <w:t>VERBALE DI SOPRALLUOGO</w:t>
      </w:r>
    </w:p>
    <w:p w:rsidR="0050369C" w:rsidRDefault="0050369C" w:rsidP="0050369C">
      <w:pPr>
        <w:tabs>
          <w:tab w:val="left" w:pos="1843"/>
        </w:tabs>
        <w:rPr>
          <w:rFonts w:ascii="Garamond" w:hAnsi="Garamond"/>
          <w:sz w:val="24"/>
        </w:rPr>
      </w:pPr>
    </w:p>
    <w:p w:rsidR="0050369C" w:rsidRDefault="0050369C" w:rsidP="0050369C">
      <w:pPr>
        <w:spacing w:line="360" w:lineRule="auto"/>
        <w:jc w:val="both"/>
        <w:rPr>
          <w:rFonts w:ascii="Garamond" w:hAnsi="Garamond"/>
          <w:b/>
          <w:sz w:val="24"/>
          <w:u w:val="single"/>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3118"/>
        <w:gridCol w:w="5103"/>
      </w:tblGrid>
      <w:tr w:rsidR="0050369C" w:rsidRPr="001B2222" w:rsidTr="00171DBC">
        <w:trPr>
          <w:cantSplit/>
          <w:trHeight w:val="686"/>
        </w:trPr>
        <w:tc>
          <w:tcPr>
            <w:tcW w:w="1630" w:type="dxa"/>
            <w:vMerge w:val="restart"/>
            <w:tcBorders>
              <w:top w:val="nil"/>
              <w:left w:val="nil"/>
              <w:right w:val="nil"/>
            </w:tcBorders>
          </w:tcPr>
          <w:p w:rsidR="0050369C" w:rsidRDefault="0050369C" w:rsidP="00171DBC">
            <w:pPr>
              <w:pStyle w:val="Corpotesto"/>
              <w:spacing w:line="240" w:lineRule="auto"/>
              <w:rPr>
                <w:rFonts w:ascii="Garamond" w:hAnsi="Garamond"/>
                <w:b w:val="0"/>
              </w:rPr>
            </w:pPr>
            <w:r>
              <w:rPr>
                <w:rFonts w:ascii="Garamond" w:hAnsi="Garamond"/>
              </w:rPr>
              <w:t>Oggetto</w:t>
            </w:r>
            <w:r>
              <w:rPr>
                <w:rFonts w:ascii="Garamond" w:hAnsi="Garamond"/>
                <w:u w:val="none"/>
              </w:rPr>
              <w:t xml:space="preserve">: </w:t>
            </w:r>
          </w:p>
          <w:p w:rsidR="0050369C" w:rsidRDefault="0050369C" w:rsidP="00171DBC">
            <w:pPr>
              <w:pStyle w:val="Corpotesto"/>
              <w:spacing w:line="240" w:lineRule="auto"/>
              <w:rPr>
                <w:rFonts w:ascii="Garamond" w:hAnsi="Garamond"/>
                <w:b w:val="0"/>
              </w:rPr>
            </w:pPr>
          </w:p>
          <w:p w:rsidR="0050369C" w:rsidRDefault="0050369C" w:rsidP="00171DBC">
            <w:pPr>
              <w:pStyle w:val="Corpotesto"/>
              <w:spacing w:line="240" w:lineRule="auto"/>
              <w:rPr>
                <w:rFonts w:ascii="Garamond" w:hAnsi="Garamond"/>
              </w:rPr>
            </w:pPr>
          </w:p>
        </w:tc>
        <w:tc>
          <w:tcPr>
            <w:tcW w:w="8221" w:type="dxa"/>
            <w:gridSpan w:val="2"/>
            <w:tcBorders>
              <w:top w:val="nil"/>
              <w:left w:val="nil"/>
              <w:bottom w:val="nil"/>
              <w:right w:val="nil"/>
            </w:tcBorders>
          </w:tcPr>
          <w:p w:rsidR="0050369C" w:rsidRDefault="0050369C" w:rsidP="00171DBC">
            <w:pPr>
              <w:rPr>
                <w:rFonts w:ascii="Garamond" w:hAnsi="Garamond"/>
                <w:sz w:val="24"/>
              </w:rPr>
            </w:pPr>
            <w:r w:rsidRPr="001B2222">
              <w:rPr>
                <w:rFonts w:ascii="Garamond" w:hAnsi="Garamond"/>
                <w:sz w:val="24"/>
              </w:rPr>
              <w:t xml:space="preserve">Verbale di sopralluogo negli ambienti </w:t>
            </w:r>
            <w:r>
              <w:rPr>
                <w:rFonts w:ascii="Garamond" w:hAnsi="Garamond"/>
                <w:sz w:val="24"/>
              </w:rPr>
              <w:t xml:space="preserve">della Fondazione IRCCS “San Matteo” </w:t>
            </w:r>
            <w:r w:rsidRPr="001B2222">
              <w:rPr>
                <w:rFonts w:ascii="Garamond" w:hAnsi="Garamond"/>
                <w:sz w:val="24"/>
              </w:rPr>
              <w:t>oggetto del co</w:t>
            </w:r>
            <w:r>
              <w:rPr>
                <w:rFonts w:ascii="Garamond" w:hAnsi="Garamond"/>
                <w:sz w:val="24"/>
              </w:rPr>
              <w:t>n</w:t>
            </w:r>
            <w:r w:rsidRPr="001B2222">
              <w:rPr>
                <w:rFonts w:ascii="Garamond" w:hAnsi="Garamond"/>
                <w:sz w:val="24"/>
              </w:rPr>
              <w:t xml:space="preserve">tratto di appalto o d’opera o di somministrazione </w:t>
            </w:r>
          </w:p>
          <w:p w:rsidR="0050369C" w:rsidRDefault="0050369C" w:rsidP="00171DBC">
            <w:pPr>
              <w:rPr>
                <w:rFonts w:ascii="Garamond" w:hAnsi="Garamond"/>
                <w:sz w:val="24"/>
              </w:rPr>
            </w:pPr>
            <w:r w:rsidRPr="001B2222">
              <w:rPr>
                <w:rFonts w:ascii="Garamond" w:hAnsi="Garamond"/>
                <w:sz w:val="24"/>
              </w:rPr>
              <w:t xml:space="preserve">art. 26, </w:t>
            </w:r>
            <w:proofErr w:type="spellStart"/>
            <w:r w:rsidRPr="001B2222">
              <w:rPr>
                <w:rFonts w:ascii="Garamond" w:hAnsi="Garamond"/>
                <w:sz w:val="24"/>
              </w:rPr>
              <w:t>D.Lgs.</w:t>
            </w:r>
            <w:proofErr w:type="spellEnd"/>
            <w:r w:rsidRPr="001B2222">
              <w:rPr>
                <w:rFonts w:ascii="Garamond" w:hAnsi="Garamond"/>
                <w:sz w:val="24"/>
              </w:rPr>
              <w:t xml:space="preserve"> 09/04/2008 n. 81.</w:t>
            </w:r>
          </w:p>
          <w:p w:rsidR="0050369C" w:rsidRPr="001B2222" w:rsidRDefault="0050369C" w:rsidP="00171DBC">
            <w:pPr>
              <w:rPr>
                <w:rFonts w:ascii="Garamond" w:hAnsi="Garamond"/>
                <w:sz w:val="24"/>
              </w:rPr>
            </w:pPr>
          </w:p>
        </w:tc>
      </w:tr>
      <w:tr w:rsidR="0050369C" w:rsidTr="00171DBC">
        <w:trPr>
          <w:cantSplit/>
          <w:trHeight w:val="217"/>
        </w:trPr>
        <w:tc>
          <w:tcPr>
            <w:tcW w:w="1630" w:type="dxa"/>
            <w:vMerge/>
            <w:tcBorders>
              <w:left w:val="nil"/>
              <w:right w:val="nil"/>
            </w:tcBorders>
          </w:tcPr>
          <w:p w:rsidR="0050369C" w:rsidRPr="001B2222" w:rsidRDefault="0050369C" w:rsidP="00171DBC">
            <w:pPr>
              <w:pStyle w:val="Corpotesto"/>
              <w:spacing w:line="240" w:lineRule="auto"/>
              <w:rPr>
                <w:rFonts w:ascii="Garamond" w:hAnsi="Garamond"/>
              </w:rPr>
            </w:pPr>
          </w:p>
        </w:tc>
        <w:tc>
          <w:tcPr>
            <w:tcW w:w="3118" w:type="dxa"/>
            <w:tcBorders>
              <w:top w:val="nil"/>
              <w:left w:val="nil"/>
              <w:bottom w:val="nil"/>
              <w:right w:val="nil"/>
            </w:tcBorders>
          </w:tcPr>
          <w:p w:rsidR="0050369C" w:rsidRPr="001B2222" w:rsidRDefault="0050369C" w:rsidP="00171DBC">
            <w:pPr>
              <w:pStyle w:val="Corpotesto"/>
              <w:spacing w:line="240" w:lineRule="auto"/>
              <w:jc w:val="left"/>
              <w:rPr>
                <w:rFonts w:ascii="Garamond" w:hAnsi="Garamond"/>
                <w:u w:val="none"/>
              </w:rPr>
            </w:pPr>
          </w:p>
          <w:p w:rsidR="0050369C" w:rsidRDefault="0050369C" w:rsidP="00171DBC">
            <w:pPr>
              <w:pStyle w:val="Corpotesto"/>
              <w:spacing w:line="240" w:lineRule="auto"/>
              <w:jc w:val="left"/>
              <w:rPr>
                <w:rFonts w:ascii="Garamond" w:hAnsi="Garamond"/>
                <w:u w:val="none"/>
              </w:rPr>
            </w:pPr>
            <w:r>
              <w:rPr>
                <w:rFonts w:ascii="Garamond" w:hAnsi="Garamond"/>
                <w:u w:val="none"/>
              </w:rPr>
              <w:t>Procedimento n.</w:t>
            </w:r>
          </w:p>
        </w:tc>
        <w:tc>
          <w:tcPr>
            <w:tcW w:w="5103" w:type="dxa"/>
            <w:tcBorders>
              <w:top w:val="nil"/>
              <w:left w:val="nil"/>
              <w:right w:val="nil"/>
            </w:tcBorders>
          </w:tcPr>
          <w:p w:rsidR="0050369C" w:rsidRDefault="0050369C" w:rsidP="0050369C">
            <w:pPr>
              <w:rPr>
                <w:rFonts w:ascii="Garamond" w:hAnsi="Garamond"/>
                <w:sz w:val="24"/>
              </w:rPr>
            </w:pPr>
            <w:r>
              <w:rPr>
                <w:rFonts w:ascii="Garamond" w:hAnsi="Garamond"/>
                <w:sz w:val="24"/>
              </w:rPr>
              <w:t>20140017389</w:t>
            </w:r>
          </w:p>
        </w:tc>
      </w:tr>
      <w:tr w:rsidR="0050369C" w:rsidTr="00171DBC">
        <w:trPr>
          <w:cantSplit/>
          <w:trHeight w:val="305"/>
        </w:trPr>
        <w:tc>
          <w:tcPr>
            <w:tcW w:w="1630" w:type="dxa"/>
            <w:vMerge/>
            <w:tcBorders>
              <w:left w:val="nil"/>
              <w:right w:val="nil"/>
            </w:tcBorders>
          </w:tcPr>
          <w:p w:rsidR="0050369C" w:rsidRDefault="0050369C" w:rsidP="00171DBC">
            <w:pPr>
              <w:pStyle w:val="Corpotesto"/>
              <w:spacing w:line="240" w:lineRule="auto"/>
              <w:rPr>
                <w:rFonts w:ascii="Garamond" w:hAnsi="Garamond"/>
              </w:rPr>
            </w:pPr>
          </w:p>
        </w:tc>
        <w:tc>
          <w:tcPr>
            <w:tcW w:w="3118" w:type="dxa"/>
            <w:tcBorders>
              <w:top w:val="nil"/>
              <w:left w:val="nil"/>
              <w:bottom w:val="nil"/>
              <w:right w:val="nil"/>
            </w:tcBorders>
          </w:tcPr>
          <w:p w:rsidR="0050369C" w:rsidRDefault="0050369C" w:rsidP="00171DBC">
            <w:pPr>
              <w:pStyle w:val="Corpotesto"/>
              <w:spacing w:line="240" w:lineRule="auto"/>
              <w:jc w:val="left"/>
              <w:rPr>
                <w:rFonts w:ascii="Garamond" w:hAnsi="Garamond"/>
                <w:u w:val="none"/>
              </w:rPr>
            </w:pPr>
          </w:p>
          <w:p w:rsidR="0050369C" w:rsidRDefault="0050369C" w:rsidP="00171DBC">
            <w:pPr>
              <w:pStyle w:val="Corpotesto"/>
              <w:spacing w:line="240" w:lineRule="auto"/>
              <w:jc w:val="left"/>
              <w:rPr>
                <w:rFonts w:ascii="Garamond" w:hAnsi="Garamond"/>
                <w:u w:val="none"/>
              </w:rPr>
            </w:pPr>
            <w:r>
              <w:rPr>
                <w:rFonts w:ascii="Garamond" w:hAnsi="Garamond"/>
                <w:u w:val="none"/>
              </w:rPr>
              <w:t>Attività oggetto di appalto:</w:t>
            </w:r>
          </w:p>
          <w:p w:rsidR="0050369C" w:rsidRDefault="0050369C" w:rsidP="00171DBC">
            <w:pPr>
              <w:pStyle w:val="Corpotesto"/>
              <w:spacing w:line="240" w:lineRule="auto"/>
              <w:jc w:val="left"/>
              <w:rPr>
                <w:rFonts w:ascii="Garamond" w:hAnsi="Garamond"/>
                <w:u w:val="none"/>
              </w:rPr>
            </w:pPr>
          </w:p>
        </w:tc>
        <w:tc>
          <w:tcPr>
            <w:tcW w:w="5103" w:type="dxa"/>
            <w:tcBorders>
              <w:left w:val="nil"/>
              <w:right w:val="nil"/>
            </w:tcBorders>
          </w:tcPr>
          <w:p w:rsidR="0050369C" w:rsidRDefault="0050369C" w:rsidP="00171DBC">
            <w:pPr>
              <w:rPr>
                <w:rFonts w:ascii="Garamond" w:hAnsi="Garamond"/>
                <w:sz w:val="24"/>
              </w:rPr>
            </w:pPr>
            <w:r>
              <w:rPr>
                <w:rFonts w:ascii="Garamond" w:hAnsi="Garamond"/>
                <w:sz w:val="24"/>
              </w:rPr>
              <w:t>AFFIDAMENTO IN CONCESSIONE DEL SERVIZIO DI EROGAZIONE DI PRODOTTI SOLIDI, PRODOTTI SOLIDI FRESCHI “DIETETICI”, GELATI, BEVANDE CALDE E FREDDE PRESSO LA FONDAZIONE TRAMITE DISTRIBUTORI AUTOMATICI</w:t>
            </w:r>
          </w:p>
        </w:tc>
      </w:tr>
      <w:tr w:rsidR="0050369C" w:rsidRPr="00A10CC5" w:rsidTr="00171DBC">
        <w:trPr>
          <w:cantSplit/>
          <w:trHeight w:val="77"/>
        </w:trPr>
        <w:tc>
          <w:tcPr>
            <w:tcW w:w="1630" w:type="dxa"/>
            <w:vMerge/>
            <w:tcBorders>
              <w:left w:val="nil"/>
              <w:bottom w:val="nil"/>
              <w:right w:val="nil"/>
            </w:tcBorders>
          </w:tcPr>
          <w:p w:rsidR="0050369C" w:rsidRDefault="0050369C" w:rsidP="00171DBC">
            <w:pPr>
              <w:pStyle w:val="Corpotesto"/>
              <w:spacing w:line="240" w:lineRule="auto"/>
              <w:rPr>
                <w:rFonts w:ascii="Garamond" w:hAnsi="Garamond"/>
              </w:rPr>
            </w:pPr>
          </w:p>
        </w:tc>
        <w:tc>
          <w:tcPr>
            <w:tcW w:w="3118" w:type="dxa"/>
            <w:tcBorders>
              <w:top w:val="nil"/>
              <w:left w:val="nil"/>
              <w:bottom w:val="nil"/>
              <w:right w:val="nil"/>
            </w:tcBorders>
          </w:tcPr>
          <w:p w:rsidR="0050369C" w:rsidRDefault="0050369C" w:rsidP="00171DBC">
            <w:pPr>
              <w:pStyle w:val="Corpotesto"/>
              <w:spacing w:line="240" w:lineRule="auto"/>
              <w:jc w:val="left"/>
              <w:rPr>
                <w:rFonts w:ascii="Garamond" w:hAnsi="Garamond"/>
                <w:u w:val="none"/>
              </w:rPr>
            </w:pPr>
          </w:p>
          <w:p w:rsidR="0050369C" w:rsidRDefault="0050369C" w:rsidP="00171DBC">
            <w:pPr>
              <w:pStyle w:val="Corpotesto"/>
              <w:spacing w:line="240" w:lineRule="auto"/>
              <w:jc w:val="left"/>
              <w:rPr>
                <w:rFonts w:ascii="Garamond" w:hAnsi="Garamond"/>
                <w:u w:val="none"/>
              </w:rPr>
            </w:pPr>
            <w:r>
              <w:rPr>
                <w:rFonts w:ascii="Garamond" w:hAnsi="Garamond"/>
                <w:u w:val="none"/>
              </w:rPr>
              <w:t>Ditta concorrente:</w:t>
            </w:r>
          </w:p>
        </w:tc>
        <w:tc>
          <w:tcPr>
            <w:tcW w:w="5103" w:type="dxa"/>
            <w:tcBorders>
              <w:left w:val="nil"/>
              <w:right w:val="nil"/>
            </w:tcBorders>
          </w:tcPr>
          <w:p w:rsidR="0050369C" w:rsidRDefault="0050369C" w:rsidP="00171DBC">
            <w:pPr>
              <w:rPr>
                <w:rFonts w:ascii="Garamond" w:hAnsi="Garamond"/>
                <w:sz w:val="24"/>
              </w:rPr>
            </w:pPr>
          </w:p>
          <w:p w:rsidR="0050369C" w:rsidRPr="00A10CC5" w:rsidRDefault="0050369C" w:rsidP="00171DBC">
            <w:pPr>
              <w:rPr>
                <w:rFonts w:ascii="Garamond" w:hAnsi="Garamond"/>
                <w:b/>
                <w:sz w:val="24"/>
                <w:lang w:val="en-GB"/>
              </w:rPr>
            </w:pPr>
          </w:p>
        </w:tc>
      </w:tr>
      <w:tr w:rsidR="0050369C" w:rsidTr="00171DBC">
        <w:trPr>
          <w:trHeight w:val="77"/>
        </w:trPr>
        <w:tc>
          <w:tcPr>
            <w:tcW w:w="1630" w:type="dxa"/>
            <w:tcBorders>
              <w:top w:val="nil"/>
              <w:left w:val="nil"/>
              <w:bottom w:val="nil"/>
              <w:right w:val="nil"/>
            </w:tcBorders>
          </w:tcPr>
          <w:p w:rsidR="0050369C" w:rsidRDefault="0050369C" w:rsidP="00171DBC">
            <w:pPr>
              <w:pStyle w:val="Corpotesto"/>
              <w:spacing w:line="240" w:lineRule="auto"/>
              <w:jc w:val="left"/>
              <w:rPr>
                <w:rFonts w:ascii="Garamond" w:hAnsi="Garamond"/>
              </w:rPr>
            </w:pPr>
            <w:r>
              <w:rPr>
                <w:rFonts w:ascii="Garamond" w:hAnsi="Garamond"/>
              </w:rPr>
              <w:t>Responsabile</w:t>
            </w:r>
          </w:p>
          <w:p w:rsidR="0050369C" w:rsidRDefault="0050369C" w:rsidP="00171DBC">
            <w:pPr>
              <w:pStyle w:val="Corpotesto"/>
              <w:spacing w:line="240" w:lineRule="auto"/>
              <w:jc w:val="left"/>
              <w:rPr>
                <w:rFonts w:ascii="Garamond" w:hAnsi="Garamond"/>
              </w:rPr>
            </w:pPr>
            <w:r>
              <w:rPr>
                <w:rFonts w:ascii="Garamond" w:hAnsi="Garamond"/>
              </w:rPr>
              <w:t>Gestore dell’Istruzione Operativa:</w:t>
            </w:r>
          </w:p>
        </w:tc>
        <w:tc>
          <w:tcPr>
            <w:tcW w:w="3118" w:type="dxa"/>
            <w:tcBorders>
              <w:top w:val="nil"/>
              <w:left w:val="nil"/>
              <w:right w:val="nil"/>
            </w:tcBorders>
          </w:tcPr>
          <w:p w:rsidR="0050369C" w:rsidRDefault="0050369C" w:rsidP="00171DBC">
            <w:pPr>
              <w:pStyle w:val="Corpotesto"/>
              <w:spacing w:line="240" w:lineRule="auto"/>
              <w:jc w:val="left"/>
              <w:rPr>
                <w:rFonts w:ascii="Garamond" w:hAnsi="Garamond"/>
                <w:u w:val="none"/>
              </w:rPr>
            </w:pPr>
          </w:p>
          <w:p w:rsidR="0050369C" w:rsidRDefault="0050369C" w:rsidP="00171DBC">
            <w:pPr>
              <w:pStyle w:val="Corpotesto"/>
              <w:spacing w:line="240" w:lineRule="auto"/>
              <w:jc w:val="left"/>
              <w:rPr>
                <w:rFonts w:ascii="Garamond" w:hAnsi="Garamond"/>
                <w:u w:val="none"/>
              </w:rPr>
            </w:pPr>
          </w:p>
        </w:tc>
        <w:tc>
          <w:tcPr>
            <w:tcW w:w="5103" w:type="dxa"/>
            <w:tcBorders>
              <w:left w:val="nil"/>
              <w:right w:val="nil"/>
            </w:tcBorders>
          </w:tcPr>
          <w:p w:rsidR="0050369C" w:rsidRDefault="0050369C" w:rsidP="00171DBC">
            <w:pPr>
              <w:pStyle w:val="Corpotesto"/>
              <w:spacing w:line="240" w:lineRule="auto"/>
              <w:jc w:val="left"/>
              <w:rPr>
                <w:rFonts w:ascii="Garamond" w:hAnsi="Garamond"/>
                <w:u w:val="none"/>
              </w:rPr>
            </w:pPr>
          </w:p>
        </w:tc>
      </w:tr>
    </w:tbl>
    <w:p w:rsidR="0050369C" w:rsidRDefault="0050369C" w:rsidP="0050369C">
      <w:pPr>
        <w:rPr>
          <w:rFonts w:ascii="Garamond" w:hAnsi="Garamond"/>
          <w:b/>
          <w:sz w:val="24"/>
        </w:rPr>
      </w:pPr>
    </w:p>
    <w:p w:rsidR="0050369C" w:rsidRDefault="0050369C" w:rsidP="0050369C">
      <w:pPr>
        <w:rPr>
          <w:rFonts w:ascii="Garamond" w:hAnsi="Garamond"/>
          <w:b/>
          <w:sz w:val="24"/>
        </w:rPr>
      </w:pPr>
    </w:p>
    <w:p w:rsidR="0050369C" w:rsidRDefault="0050369C" w:rsidP="0050369C">
      <w:pPr>
        <w:pStyle w:val="Titolo1"/>
        <w:spacing w:line="360" w:lineRule="auto"/>
      </w:pPr>
      <w:r>
        <w:t>Il sottoscritto                                                       __________________________________________</w:t>
      </w:r>
    </w:p>
    <w:p w:rsidR="0050369C" w:rsidRDefault="0050369C" w:rsidP="0050369C">
      <w:pPr>
        <w:pStyle w:val="Titolo1"/>
        <w:spacing w:line="360" w:lineRule="auto"/>
      </w:pPr>
      <w:r>
        <w:t xml:space="preserve">In qualità di  Datore di Lavoro / </w:t>
      </w:r>
      <w:r w:rsidRPr="0017023B">
        <w:rPr>
          <w:u w:val="single"/>
        </w:rPr>
        <w:t>Delegato del Datore di Lavoro</w:t>
      </w:r>
      <w:r>
        <w:t xml:space="preserve"> / ____________________________</w:t>
      </w:r>
    </w:p>
    <w:p w:rsidR="0050369C" w:rsidRDefault="0050369C" w:rsidP="0050369C">
      <w:pPr>
        <w:pStyle w:val="Titolo1"/>
        <w:spacing w:line="360" w:lineRule="auto"/>
      </w:pPr>
      <w:r>
        <w:t>della Ditta ________  con sede a _________</w:t>
      </w:r>
      <w:r w:rsidRPr="00EF5222">
        <w:rPr>
          <w:b/>
        </w:rPr>
        <w:t xml:space="preserve"> </w:t>
      </w:r>
      <w:r w:rsidRPr="00A10CC5">
        <w:rPr>
          <w:b/>
        </w:rPr>
        <w:t xml:space="preserve">__ </w:t>
      </w:r>
      <w:r>
        <w:rPr>
          <w:b/>
        </w:rPr>
        <w:t xml:space="preserve">               via        </w:t>
      </w:r>
      <w:r>
        <w:t>____________________</w:t>
      </w:r>
    </w:p>
    <w:p w:rsidR="0050369C" w:rsidRDefault="0050369C" w:rsidP="0050369C">
      <w:pPr>
        <w:pStyle w:val="Titolo2"/>
        <w:spacing w:line="240" w:lineRule="auto"/>
        <w:jc w:val="left"/>
        <w:rPr>
          <w:b w:val="0"/>
        </w:rPr>
      </w:pPr>
      <w:r>
        <w:rPr>
          <w:b w:val="0"/>
        </w:rPr>
        <w:t>sotto la propria piena e personale responsabilità,</w:t>
      </w:r>
    </w:p>
    <w:p w:rsidR="0050369C" w:rsidRDefault="0050369C" w:rsidP="0050369C"/>
    <w:p w:rsidR="0050369C" w:rsidRDefault="0050369C" w:rsidP="0050369C"/>
    <w:p w:rsidR="0050369C" w:rsidRDefault="0050369C" w:rsidP="0050369C">
      <w:pPr>
        <w:pStyle w:val="Titolo2"/>
        <w:spacing w:line="240" w:lineRule="auto"/>
        <w:rPr>
          <w:spacing w:val="60"/>
        </w:rPr>
      </w:pPr>
      <w:r>
        <w:rPr>
          <w:spacing w:val="60"/>
        </w:rPr>
        <w:t>DICHIARA</w:t>
      </w:r>
    </w:p>
    <w:p w:rsidR="0050369C" w:rsidRDefault="0050369C" w:rsidP="0050369C">
      <w:pPr>
        <w:rPr>
          <w:sz w:val="24"/>
        </w:rPr>
      </w:pPr>
    </w:p>
    <w:p w:rsidR="0050369C" w:rsidRPr="005423C3" w:rsidRDefault="0050369C" w:rsidP="0050369C">
      <w:pPr>
        <w:numPr>
          <w:ilvl w:val="0"/>
          <w:numId w:val="1"/>
        </w:numPr>
        <w:jc w:val="both"/>
        <w:rPr>
          <w:sz w:val="22"/>
          <w:szCs w:val="22"/>
        </w:rPr>
      </w:pPr>
      <w:r w:rsidRPr="005423C3">
        <w:rPr>
          <w:sz w:val="22"/>
          <w:szCs w:val="22"/>
        </w:rPr>
        <w:t>Di essersi recato negli ambienti della Fondazione IRCCS “San Matteo” oggetto del contratto di appalto o d’opera o di somministrazione;</w:t>
      </w:r>
    </w:p>
    <w:p w:rsidR="0050369C" w:rsidRPr="005423C3" w:rsidRDefault="0050369C" w:rsidP="0050369C">
      <w:pPr>
        <w:jc w:val="both"/>
        <w:rPr>
          <w:sz w:val="22"/>
          <w:szCs w:val="22"/>
        </w:rPr>
      </w:pPr>
    </w:p>
    <w:p w:rsidR="0050369C" w:rsidRPr="005423C3" w:rsidRDefault="0050369C" w:rsidP="0050369C">
      <w:pPr>
        <w:numPr>
          <w:ilvl w:val="0"/>
          <w:numId w:val="1"/>
        </w:numPr>
        <w:jc w:val="both"/>
        <w:rPr>
          <w:sz w:val="22"/>
          <w:szCs w:val="22"/>
        </w:rPr>
      </w:pPr>
      <w:r w:rsidRPr="005423C3">
        <w:rPr>
          <w:sz w:val="22"/>
          <w:szCs w:val="22"/>
        </w:rPr>
        <w:t>di aver preso conoscenza delle condizioni ambientali, nonché di tutte le circostanze generali e particolari che possono influire sulla determinazione dei prezzi, delle condizioni contrattuali e degli oneri di sicurezza</w:t>
      </w:r>
      <w:r>
        <w:rPr>
          <w:sz w:val="22"/>
          <w:szCs w:val="22"/>
        </w:rPr>
        <w:t>. Si precisa che tali oneri, una volta determinati, non potranno essere oggetto di ribasso</w:t>
      </w:r>
      <w:r w:rsidRPr="005423C3">
        <w:rPr>
          <w:sz w:val="22"/>
          <w:szCs w:val="22"/>
        </w:rPr>
        <w:t>;</w:t>
      </w:r>
    </w:p>
    <w:p w:rsidR="0050369C" w:rsidRPr="005423C3" w:rsidRDefault="0050369C" w:rsidP="0050369C">
      <w:pPr>
        <w:numPr>
          <w:ilvl w:val="0"/>
          <w:numId w:val="1"/>
        </w:numPr>
        <w:spacing w:before="240"/>
        <w:jc w:val="both"/>
        <w:rPr>
          <w:sz w:val="22"/>
          <w:szCs w:val="22"/>
        </w:rPr>
      </w:pPr>
      <w:r w:rsidRPr="005423C3">
        <w:rPr>
          <w:sz w:val="22"/>
          <w:szCs w:val="22"/>
        </w:rPr>
        <w:t xml:space="preserve">di aver eseguito un’accurata verifica dei luoghi nei quali dovrà essere eseguito l’oggetto del contratto di appalto o d’opera o di somministrazione, anche allo scopo di assolvere per quanto disposto dall’art. 26 del </w:t>
      </w:r>
      <w:proofErr w:type="spellStart"/>
      <w:r w:rsidRPr="005423C3">
        <w:rPr>
          <w:sz w:val="22"/>
          <w:szCs w:val="22"/>
        </w:rPr>
        <w:t>D.Lgs.</w:t>
      </w:r>
      <w:proofErr w:type="spellEnd"/>
      <w:r w:rsidRPr="005423C3">
        <w:rPr>
          <w:sz w:val="22"/>
          <w:szCs w:val="22"/>
        </w:rPr>
        <w:t xml:space="preserve"> 09/04/2008 n. </w:t>
      </w:r>
      <w:smartTag w:uri="urn:schemas-microsoft-com:office:smarttags" w:element="metricconverter">
        <w:smartTagPr>
          <w:attr w:name="ProductID" w:val="81, in"/>
        </w:smartTagPr>
        <w:r w:rsidRPr="005423C3">
          <w:rPr>
            <w:sz w:val="22"/>
            <w:szCs w:val="22"/>
          </w:rPr>
          <w:t>81, in</w:t>
        </w:r>
      </w:smartTag>
      <w:r w:rsidRPr="005423C3">
        <w:rPr>
          <w:sz w:val="22"/>
          <w:szCs w:val="22"/>
        </w:rPr>
        <w:t xml:space="preserve"> merito alla conoscenza di rischi specifici esistenti, nonché di</w:t>
      </w:r>
      <w:r w:rsidRPr="002D12DE">
        <w:rPr>
          <w:sz w:val="22"/>
          <w:szCs w:val="22"/>
        </w:rPr>
        <w:t xml:space="preserve"> conoscere</w:t>
      </w:r>
      <w:r>
        <w:rPr>
          <w:sz w:val="24"/>
        </w:rPr>
        <w:t xml:space="preserve"> </w:t>
      </w:r>
      <w:r w:rsidRPr="005423C3">
        <w:rPr>
          <w:sz w:val="22"/>
          <w:szCs w:val="22"/>
        </w:rPr>
        <w:lastRenderedPageBreak/>
        <w:t>le condizioni ambientali interne ed esterne degli ambienti/luoghi/immobili in cui si svolgerà l’oggetto del contratto di appalto o d’opera o di somministrazione;</w:t>
      </w:r>
    </w:p>
    <w:p w:rsidR="0050369C" w:rsidRPr="005423C3" w:rsidRDefault="0050369C" w:rsidP="0050369C">
      <w:pPr>
        <w:numPr>
          <w:ilvl w:val="0"/>
          <w:numId w:val="1"/>
        </w:numPr>
        <w:spacing w:before="240"/>
        <w:jc w:val="both"/>
        <w:rPr>
          <w:sz w:val="22"/>
          <w:szCs w:val="22"/>
        </w:rPr>
      </w:pPr>
      <w:r w:rsidRPr="005423C3">
        <w:rPr>
          <w:sz w:val="22"/>
          <w:szCs w:val="22"/>
        </w:rPr>
        <w:t>di essere stato sufficientemente edotto in merito alle procedure adottate in caso di emergenza per l’allontanamento</w:t>
      </w:r>
      <w:r>
        <w:rPr>
          <w:sz w:val="22"/>
          <w:szCs w:val="22"/>
        </w:rPr>
        <w:t xml:space="preserve"> e/o soccorso</w:t>
      </w:r>
      <w:r w:rsidRPr="005423C3">
        <w:rPr>
          <w:sz w:val="22"/>
          <w:szCs w:val="22"/>
        </w:rPr>
        <w:t xml:space="preserve"> del proprio personale in sicurezza, come da circolari allegate;</w:t>
      </w:r>
    </w:p>
    <w:p w:rsidR="0050369C" w:rsidRPr="005423C3" w:rsidRDefault="0050369C" w:rsidP="0050369C">
      <w:pPr>
        <w:numPr>
          <w:ilvl w:val="0"/>
          <w:numId w:val="1"/>
        </w:numPr>
        <w:spacing w:before="240"/>
        <w:jc w:val="both"/>
        <w:rPr>
          <w:sz w:val="22"/>
          <w:szCs w:val="22"/>
        </w:rPr>
      </w:pPr>
      <w:r w:rsidRPr="005423C3">
        <w:rPr>
          <w:sz w:val="22"/>
          <w:szCs w:val="22"/>
        </w:rPr>
        <w:t xml:space="preserve">di aver accertato, nel corso del sopralluogo medesimo, la presenza delle seguenti condizioni potenziali di rischio che possono interagire/interferire con l’oggetto del contratto di appalto o d’opera o di somministrazione: </w:t>
      </w:r>
      <w:r w:rsidRPr="005423C3">
        <w:rPr>
          <w:b/>
          <w:bCs/>
          <w:i/>
          <w:sz w:val="22"/>
          <w:szCs w:val="22"/>
        </w:rPr>
        <w:t>(barrare le relative caselle)</w:t>
      </w:r>
      <w:r w:rsidRPr="005423C3">
        <w:rPr>
          <w:sz w:val="22"/>
          <w:szCs w:val="22"/>
        </w:rPr>
        <w:t xml:space="preserve">: </w:t>
      </w:r>
    </w:p>
    <w:p w:rsidR="0050369C" w:rsidRPr="005423C3" w:rsidRDefault="0050369C" w:rsidP="0050369C">
      <w:pPr>
        <w:numPr>
          <w:ilvl w:val="1"/>
          <w:numId w:val="1"/>
        </w:numPr>
        <w:spacing w:before="240"/>
        <w:ind w:left="1134" w:hanging="777"/>
        <w:jc w:val="both"/>
        <w:rPr>
          <w:sz w:val="22"/>
          <w:szCs w:val="22"/>
        </w:rPr>
      </w:pPr>
      <w:r w:rsidRPr="005423C3">
        <w:rPr>
          <w:sz w:val="22"/>
          <w:szCs w:val="22"/>
        </w:rPr>
        <w:fldChar w:fldCharType="begin">
          <w:ffData>
            <w:name w:val="Controllo1"/>
            <w:enabled/>
            <w:calcOnExit w:val="0"/>
            <w:checkBox>
              <w:sizeAuto/>
              <w:default w:val="0"/>
            </w:checkBox>
          </w:ffData>
        </w:fldChar>
      </w:r>
      <w:bookmarkStart w:id="0" w:name="Controllo1"/>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bookmarkEnd w:id="0"/>
      <w:r w:rsidRPr="005423C3">
        <w:rPr>
          <w:sz w:val="22"/>
          <w:szCs w:val="22"/>
        </w:rPr>
        <w:t xml:space="preserve"> apparecchi e mezzi di sollevamento fissi e/o mobili;</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bookmarkStart w:id="1" w:name="Controllo2"/>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bookmarkEnd w:id="1"/>
      <w:r w:rsidRPr="005423C3">
        <w:rPr>
          <w:sz w:val="22"/>
          <w:szCs w:val="22"/>
        </w:rPr>
        <w:t xml:space="preserve"> mezzi di trasporto merci e/o persone;</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motori/apparecchiature elettriche;</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linee elettriche aeree; </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linee elettriche interrate;</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macchine utensili, organi di trasmissione, parti in movimento;</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tubazioni contenenti gas e/o liquidi infiammabili e/o sostanze pericolose;</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tubazioni contenenti liquidi in pressione;</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apparecchi generatori di vapore;</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rumore e/o vibrazioni;</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amianto e/o fibre naturali ed artificiali;</w:t>
      </w:r>
    </w:p>
    <w:p w:rsidR="0050369C" w:rsidRPr="005423C3" w:rsidRDefault="0050369C" w:rsidP="0050369C">
      <w:pPr>
        <w:numPr>
          <w:ilvl w:val="1"/>
          <w:numId w:val="1"/>
        </w:numPr>
        <w:ind w:left="1134" w:hanging="777"/>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materie e prodotti pericolosi e/o nocivi;</w:t>
      </w:r>
    </w:p>
    <w:p w:rsidR="0050369C" w:rsidRPr="005423C3" w:rsidRDefault="0050369C" w:rsidP="0050369C">
      <w:pPr>
        <w:numPr>
          <w:ilvl w:val="1"/>
          <w:numId w:val="1"/>
        </w:numPr>
        <w:ind w:left="1134" w:hanging="777"/>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materie e/o prodotti asfissianti e/o irritanti e/o tossici e/o infettanti;</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materie e/o prodotti taglienti e/o pungenti;</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materie e/o prodotti corrosivi;</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materie e/o prodotti combustibili e/o infiammabili e/o esplodenti;</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impianti e/o apparecchi in pressione;</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apparecchiature e/o sorgenti radiogene/radioattive;</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radiazioni non ionizzanti;</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apparecchiature elettromedicali;</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apparecchiature laser;    </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campi elettromagnetici statici e/o variabili;</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condizioni di rischio biologico specifico;</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pavimentazioni, percorsi sconnessi e/o scivolosi e/o con sporgenze pericolose;</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condizioni di rischio connesse alla viabilità esterna agli edifici e/o nei sotterranei;</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condizioni di rischio connesse ai percorsi esterni agli edifici e/o nei sotterranei;</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condizioni di rischio connesse al traffico veicolare sotterraneo e/o di superficie;</w:t>
      </w:r>
    </w:p>
    <w:p w:rsidR="0050369C" w:rsidRPr="005423C3" w:rsidRDefault="0050369C" w:rsidP="0050369C">
      <w:pPr>
        <w:numPr>
          <w:ilvl w:val="1"/>
          <w:numId w:val="1"/>
        </w:numPr>
        <w:ind w:left="1134" w:hanging="777"/>
        <w:jc w:val="both"/>
        <w:rPr>
          <w:sz w:val="22"/>
          <w:szCs w:val="22"/>
        </w:rPr>
      </w:pPr>
      <w:r w:rsidRPr="005423C3">
        <w:rPr>
          <w:sz w:val="22"/>
          <w:szCs w:val="22"/>
        </w:rPr>
        <w:fldChar w:fldCharType="begin">
          <w:ffData>
            <w:name w:val="Controllo2"/>
            <w:enabled/>
            <w:calcOnExit w:val="0"/>
            <w:checkBox>
              <w:sizeAuto/>
              <w:default w:val="0"/>
            </w:checkBox>
          </w:ffData>
        </w:fldChar>
      </w:r>
      <w:r w:rsidRPr="005423C3">
        <w:rPr>
          <w:sz w:val="22"/>
          <w:szCs w:val="22"/>
        </w:rPr>
        <w:instrText xml:space="preserve"> FORMCHECKBOX </w:instrText>
      </w:r>
      <w:r w:rsidR="00E64796">
        <w:rPr>
          <w:sz w:val="22"/>
          <w:szCs w:val="22"/>
        </w:rPr>
      </w:r>
      <w:r w:rsidR="00E64796">
        <w:rPr>
          <w:sz w:val="22"/>
          <w:szCs w:val="22"/>
        </w:rPr>
        <w:fldChar w:fldCharType="separate"/>
      </w:r>
      <w:r w:rsidRPr="005423C3">
        <w:rPr>
          <w:sz w:val="22"/>
          <w:szCs w:val="22"/>
        </w:rPr>
        <w:fldChar w:fldCharType="end"/>
      </w:r>
      <w:r w:rsidRPr="005423C3">
        <w:rPr>
          <w:sz w:val="22"/>
          <w:szCs w:val="22"/>
        </w:rPr>
        <w:t xml:space="preserve"> altro: _______________________________________________________________</w:t>
      </w:r>
    </w:p>
    <w:p w:rsidR="0050369C" w:rsidRPr="005423C3" w:rsidRDefault="0050369C" w:rsidP="0050369C">
      <w:pPr>
        <w:numPr>
          <w:ilvl w:val="0"/>
          <w:numId w:val="1"/>
        </w:numPr>
        <w:spacing w:before="240"/>
        <w:ind w:left="357" w:hanging="357"/>
        <w:jc w:val="both"/>
        <w:rPr>
          <w:sz w:val="22"/>
          <w:szCs w:val="22"/>
        </w:rPr>
      </w:pPr>
      <w:r w:rsidRPr="005423C3">
        <w:rPr>
          <w:b/>
          <w:sz w:val="22"/>
          <w:szCs w:val="22"/>
        </w:rPr>
        <w:t>di impegnarsi, a sua volta, a rendere edotti i propri dipendenti dei succitati rischi come appreso dal Committente</w:t>
      </w:r>
      <w:r w:rsidRPr="005423C3">
        <w:rPr>
          <w:sz w:val="22"/>
          <w:szCs w:val="22"/>
        </w:rPr>
        <w:t xml:space="preserve">, a norma dell’art. 36 del </w:t>
      </w:r>
      <w:proofErr w:type="spellStart"/>
      <w:r w:rsidRPr="005423C3">
        <w:rPr>
          <w:sz w:val="22"/>
          <w:szCs w:val="22"/>
        </w:rPr>
        <w:t>D.Lgs.</w:t>
      </w:r>
      <w:proofErr w:type="spellEnd"/>
      <w:r w:rsidRPr="005423C3">
        <w:rPr>
          <w:sz w:val="22"/>
          <w:szCs w:val="22"/>
        </w:rPr>
        <w:t xml:space="preserve"> 09/04/2008 n. 81;</w:t>
      </w:r>
    </w:p>
    <w:p w:rsidR="0050369C" w:rsidRPr="005423C3" w:rsidRDefault="0050369C" w:rsidP="0050369C">
      <w:pPr>
        <w:numPr>
          <w:ilvl w:val="0"/>
          <w:numId w:val="1"/>
        </w:numPr>
        <w:spacing w:before="240"/>
        <w:jc w:val="both"/>
        <w:rPr>
          <w:sz w:val="22"/>
          <w:szCs w:val="22"/>
        </w:rPr>
      </w:pPr>
      <w:r w:rsidRPr="005423C3">
        <w:rPr>
          <w:sz w:val="22"/>
          <w:szCs w:val="22"/>
        </w:rPr>
        <w:t xml:space="preserve">di essere a conoscenza e di rispettare le disposizioni indicate dall’art. 26 del </w:t>
      </w:r>
      <w:proofErr w:type="spellStart"/>
      <w:r w:rsidRPr="005423C3">
        <w:rPr>
          <w:sz w:val="22"/>
          <w:szCs w:val="22"/>
        </w:rPr>
        <w:t>D.Lgs.</w:t>
      </w:r>
      <w:proofErr w:type="spellEnd"/>
      <w:r w:rsidRPr="005423C3">
        <w:rPr>
          <w:sz w:val="22"/>
          <w:szCs w:val="22"/>
        </w:rPr>
        <w:t xml:space="preserve"> 09/04/2008 n. 81, che norma le procedure di sicurezza per i contratti d’appalto ed i contratti d’opera;</w:t>
      </w:r>
    </w:p>
    <w:p w:rsidR="0050369C" w:rsidRPr="005423C3" w:rsidRDefault="0050369C" w:rsidP="0050369C">
      <w:pPr>
        <w:numPr>
          <w:ilvl w:val="0"/>
          <w:numId w:val="1"/>
        </w:numPr>
        <w:spacing w:before="240"/>
        <w:jc w:val="both"/>
        <w:rPr>
          <w:sz w:val="22"/>
          <w:szCs w:val="22"/>
        </w:rPr>
      </w:pPr>
      <w:r w:rsidRPr="005423C3">
        <w:rPr>
          <w:sz w:val="22"/>
          <w:szCs w:val="22"/>
        </w:rPr>
        <w:t xml:space="preserve">di provvedere ad organizzare un sistema di informazione reciproca al fine di ridurre i rischi per i lavoratori delle imprese occupate, informando puntualmente e periodicamente per iscritto il Committente </w:t>
      </w:r>
      <w:r w:rsidRPr="005423C3">
        <w:rPr>
          <w:sz w:val="22"/>
          <w:szCs w:val="22"/>
        </w:rPr>
        <w:lastRenderedPageBreak/>
        <w:t>di tali interventi, in relazione alla durata e tipologia dei lavori</w:t>
      </w:r>
      <w:r>
        <w:rPr>
          <w:sz w:val="22"/>
          <w:szCs w:val="22"/>
        </w:rPr>
        <w:t>. Tempi e metodi saranno concordati con il soggetto “Referente DUVRI”</w:t>
      </w:r>
      <w:r w:rsidRPr="005423C3">
        <w:rPr>
          <w:sz w:val="22"/>
          <w:szCs w:val="22"/>
        </w:rPr>
        <w:t>;</w:t>
      </w:r>
    </w:p>
    <w:p w:rsidR="0050369C" w:rsidRPr="005423C3" w:rsidRDefault="0050369C" w:rsidP="0050369C">
      <w:pPr>
        <w:numPr>
          <w:ilvl w:val="0"/>
          <w:numId w:val="1"/>
        </w:numPr>
        <w:spacing w:before="240"/>
        <w:jc w:val="both"/>
        <w:rPr>
          <w:sz w:val="22"/>
          <w:szCs w:val="22"/>
        </w:rPr>
      </w:pPr>
      <w:r w:rsidRPr="005423C3">
        <w:rPr>
          <w:sz w:val="22"/>
          <w:szCs w:val="22"/>
        </w:rPr>
        <w:t xml:space="preserve">di aver regolarmente iscritto i propri dipendenti all’Istituto </w:t>
      </w:r>
      <w:r>
        <w:rPr>
          <w:sz w:val="22"/>
          <w:szCs w:val="22"/>
        </w:rPr>
        <w:t>N</w:t>
      </w:r>
      <w:r w:rsidRPr="005423C3">
        <w:rPr>
          <w:sz w:val="22"/>
          <w:szCs w:val="22"/>
        </w:rPr>
        <w:t>azionale per l’</w:t>
      </w:r>
      <w:r>
        <w:rPr>
          <w:sz w:val="22"/>
          <w:szCs w:val="22"/>
        </w:rPr>
        <w:t>A</w:t>
      </w:r>
      <w:r w:rsidRPr="005423C3">
        <w:rPr>
          <w:sz w:val="22"/>
          <w:szCs w:val="22"/>
        </w:rPr>
        <w:t xml:space="preserve">ssicurazione contro gli </w:t>
      </w:r>
      <w:r>
        <w:rPr>
          <w:sz w:val="22"/>
          <w:szCs w:val="22"/>
        </w:rPr>
        <w:t>I</w:t>
      </w:r>
      <w:r w:rsidRPr="005423C3">
        <w:rPr>
          <w:sz w:val="22"/>
          <w:szCs w:val="22"/>
        </w:rPr>
        <w:t xml:space="preserve">nfortuni sul </w:t>
      </w:r>
      <w:r>
        <w:rPr>
          <w:sz w:val="22"/>
          <w:szCs w:val="22"/>
        </w:rPr>
        <w:t>L</w:t>
      </w:r>
      <w:r w:rsidRPr="005423C3">
        <w:rPr>
          <w:sz w:val="22"/>
          <w:szCs w:val="22"/>
        </w:rPr>
        <w:t xml:space="preserve">avoro (INAIL) nelle posizioni afferenti alla mansione esercitata, al fine di consentire idonea copertura di indennizzo in caso di infortunio e di garantire tale condizione per tutta la durata dei lavori oggetto dell'incarico (art. 26, comma 4, </w:t>
      </w:r>
      <w:proofErr w:type="spellStart"/>
      <w:r w:rsidRPr="005423C3">
        <w:rPr>
          <w:sz w:val="22"/>
          <w:szCs w:val="22"/>
        </w:rPr>
        <w:t>D.Lgs.</w:t>
      </w:r>
      <w:proofErr w:type="spellEnd"/>
      <w:r w:rsidRPr="005423C3">
        <w:rPr>
          <w:sz w:val="22"/>
          <w:szCs w:val="22"/>
        </w:rPr>
        <w:t xml:space="preserve"> 09/04/2008 n. 81);</w:t>
      </w:r>
    </w:p>
    <w:p w:rsidR="0050369C" w:rsidRPr="005423C3" w:rsidRDefault="0050369C" w:rsidP="0050369C">
      <w:pPr>
        <w:jc w:val="both"/>
        <w:rPr>
          <w:sz w:val="22"/>
          <w:szCs w:val="22"/>
        </w:rPr>
      </w:pPr>
    </w:p>
    <w:p w:rsidR="0050369C" w:rsidRPr="005423C3" w:rsidRDefault="0050369C" w:rsidP="0050369C">
      <w:pPr>
        <w:numPr>
          <w:ilvl w:val="0"/>
          <w:numId w:val="1"/>
        </w:numPr>
        <w:jc w:val="both"/>
        <w:rPr>
          <w:sz w:val="22"/>
          <w:szCs w:val="22"/>
        </w:rPr>
      </w:pPr>
      <w:r w:rsidRPr="005423C3">
        <w:rPr>
          <w:sz w:val="22"/>
          <w:szCs w:val="22"/>
        </w:rPr>
        <w:t xml:space="preserve">di essere a conoscenza di tutta la vigente normativa riguardante la sicurezza del lavoro, che osserverà e farà osservare al proprio personale, durante l’esecuzione dell'attività, unitamente a tutte le altre clausole e/o misure che si rendessero necessarie per prevenire infortuni e/o eventi comunque dannosi. </w:t>
      </w:r>
    </w:p>
    <w:p w:rsidR="0050369C" w:rsidRPr="005423C3" w:rsidRDefault="0050369C" w:rsidP="0050369C">
      <w:pPr>
        <w:jc w:val="both"/>
        <w:rPr>
          <w:sz w:val="22"/>
          <w:szCs w:val="22"/>
        </w:rPr>
      </w:pPr>
    </w:p>
    <w:p w:rsidR="0050369C" w:rsidRPr="005423C3" w:rsidRDefault="0050369C" w:rsidP="0050369C">
      <w:pPr>
        <w:numPr>
          <w:ilvl w:val="0"/>
          <w:numId w:val="1"/>
        </w:numPr>
        <w:jc w:val="both"/>
        <w:rPr>
          <w:sz w:val="22"/>
          <w:szCs w:val="22"/>
        </w:rPr>
      </w:pPr>
      <w:r w:rsidRPr="005423C3">
        <w:rPr>
          <w:sz w:val="22"/>
          <w:szCs w:val="22"/>
        </w:rPr>
        <w:t>di osservare le seguenti misure e cautele di sicurezza, di carattere generale, che far</w:t>
      </w:r>
      <w:r>
        <w:rPr>
          <w:sz w:val="22"/>
          <w:szCs w:val="22"/>
        </w:rPr>
        <w:t>à</w:t>
      </w:r>
      <w:r w:rsidRPr="005423C3">
        <w:rPr>
          <w:sz w:val="22"/>
          <w:szCs w:val="22"/>
        </w:rPr>
        <w:t xml:space="preserve">  obbligatoriamente adottare al </w:t>
      </w:r>
      <w:r>
        <w:rPr>
          <w:sz w:val="22"/>
          <w:szCs w:val="22"/>
        </w:rPr>
        <w:t>proprio</w:t>
      </w:r>
      <w:r w:rsidRPr="005423C3">
        <w:rPr>
          <w:sz w:val="22"/>
          <w:szCs w:val="22"/>
        </w:rPr>
        <w:t xml:space="preserve"> personale o ad altri incaricati che a qualunque titolo accederanno negli spazi e nei luoghi di pertinenza della Fondazione:</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il divieto di rimuovere, modificare o manomettere in alcun modo i dispositivi di sicurezza e/o le protezioni installate su impianti e/o macchine presenti nei luoghi di lavoro;</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l’obbligo di recingere le zone di scavo e le zone sottostanti ai lavori che si svolgono in posizioni elevate;</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il divieto di accedere, senza specifica autorizzazione della Direzione Sanitaria e/o del Soggetto e/o Servizio richiedente, alle zone lavorative anzidette, se non di propria competenza;</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il divieto di accedere, senza specifica autorizzazione della Direzione Sanitaria e/o del Soggetto e/o Servizio richiedente , all'interno di luoghi ove esistono impianti e/o apparecchiature elettriche in tensione e/o impianti pericolosi;</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il divieto di accedere o permanere in luoghi diversi da quelli in cui si deve svolgere il proprio lavoro;</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il divieto di passare e/o di sostare sotto carichi sospesi;</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il divieto di compiere, di propria iniziativa, manovre ed operazioni che non siano di propria competenza e che possono perciò compromettere anche la sicurezza di altre persone (es. dipendenti della Fondazione I.R.C.C.S. Policlinico San Matteo di Pavia ed Universitari, degenti, visitatori, studenti, specializzandi</w:t>
      </w:r>
      <w:r>
        <w:rPr>
          <w:sz w:val="22"/>
          <w:szCs w:val="22"/>
        </w:rPr>
        <w:t>, operatori di altre ditte,</w:t>
      </w:r>
      <w:r w:rsidRPr="005423C3">
        <w:rPr>
          <w:sz w:val="22"/>
          <w:szCs w:val="22"/>
        </w:rPr>
        <w:t xml:space="preserve"> ecc.);</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 xml:space="preserve">l’obbligo di rispettare scrupolosamente i cartelli di norme o ammonitori adottati dalla Fondazione I.R.C.C.S. Policlinico San Matteo di Pavia e la segnaletica di sicurezza installata in conformità con il titolo V </w:t>
      </w:r>
      <w:proofErr w:type="spellStart"/>
      <w:r w:rsidRPr="005423C3">
        <w:rPr>
          <w:sz w:val="22"/>
          <w:szCs w:val="22"/>
        </w:rPr>
        <w:t>D.Lgs.</w:t>
      </w:r>
      <w:proofErr w:type="spellEnd"/>
      <w:r w:rsidRPr="005423C3">
        <w:rPr>
          <w:sz w:val="22"/>
          <w:szCs w:val="22"/>
        </w:rPr>
        <w:t xml:space="preserve"> 09/04/2008 n. 81;</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 xml:space="preserve">il divieto di occultare o rimuovere la sopra citata segnaletica di sicurezza; </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il divieto di compiere lavori di saldatura, usare fiamme libere o fumare nei luoghi con pericolo d’incendio e/o scoppio e/o esplosione ed in tutti gli altri luoghi ove vige apposito divieto;</w:t>
      </w:r>
    </w:p>
    <w:p w:rsidR="0050369C" w:rsidRDefault="0050369C" w:rsidP="0050369C">
      <w:pPr>
        <w:numPr>
          <w:ilvl w:val="1"/>
          <w:numId w:val="1"/>
        </w:numPr>
        <w:spacing w:before="240"/>
        <w:ind w:left="1134" w:hanging="774"/>
        <w:jc w:val="both"/>
        <w:rPr>
          <w:sz w:val="24"/>
        </w:rPr>
      </w:pPr>
      <w:r w:rsidRPr="005423C3">
        <w:rPr>
          <w:sz w:val="22"/>
          <w:szCs w:val="22"/>
        </w:rPr>
        <w:lastRenderedPageBreak/>
        <w:t>l’obbligo di usare Dispositivi di Protezione Individuali (D.P.I.) e di tipo collettivo (D.P.C.) previsti per particolari operazioni a rischio connesse all'attività svolta</w:t>
      </w:r>
      <w:r>
        <w:rPr>
          <w:sz w:val="24"/>
        </w:rPr>
        <w:t>;</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il divieto di ostruire, manomettere o bloccare in alcun modo passaggi ed uscite di sicurezza;</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l’obbligo di impiegare, per la propria attività, macchine ed attrezzature rispondenti alle vigenti norme di legge in materia di igiene e sicurezza sul lavoro;</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l’obbligo di mettere in sicurezza l’area nonché le proprie attrezzature e/o impianti prima di abbandonare il luogo di lavoro;</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 xml:space="preserve">il divieto di compiere azioni su macchinari con organi in </w:t>
      </w:r>
      <w:r>
        <w:rPr>
          <w:sz w:val="22"/>
          <w:szCs w:val="22"/>
        </w:rPr>
        <w:t>movimento</w:t>
      </w:r>
      <w:r w:rsidRPr="005423C3">
        <w:rPr>
          <w:sz w:val="22"/>
          <w:szCs w:val="22"/>
        </w:rPr>
        <w:t xml:space="preserve"> eventualmente presenti nei luoghi interessati ai lavori;</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il divieto di usare, sul luogo di lavoro, indumenti e/o abbigliamento che in relazione alla natura delle operazioni da svolgere, possono costituire pericolo per chi li indossa;</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l’obbligo di segnalare immediatamente alla Direzione Sanitaria e/o al Soggetto e/o Servizio richiedente eventuali deficienze di dispositivi di sicurezza e/o l’esistenza di condizioni di pericolo (adoperandosi direttamente, in caso di urgenza e nell’ambito delle proprie competenze e possibilità, per l’eliminazione di dette deficienze e pericoli);</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 xml:space="preserve">l’obbligo, in caso di evento anomalo (emergenza dovuta a incendio, crollo ecc.), di avvisare immediatamente il personale dipendente e/o il posto di comando interno </w:t>
      </w:r>
      <w:r w:rsidRPr="005423C3">
        <w:rPr>
          <w:i/>
          <w:sz w:val="22"/>
          <w:szCs w:val="22"/>
        </w:rPr>
        <w:t xml:space="preserve">(numeri telefonici: 2040 – 2050 dalla linea interna dell’Istituto; 118 da tutti i telefoni, anche cellulari privati) </w:t>
      </w:r>
      <w:r w:rsidRPr="005423C3">
        <w:rPr>
          <w:sz w:val="22"/>
          <w:szCs w:val="22"/>
        </w:rPr>
        <w:t>e/o enti di soccorso esterni, comunicando eventuali informazioni utili per la gestione dell’emergenza, che riguardino attrezzature, impianti, luoghi di propria competenza interessati dall’evento;</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l’obbligo di comunicare al Soggetto e/o Servizio richiedente, all'atto dell'assegnazione dell'incarico/appalto, un proprio recapito telefonico a cui comunicare eventuali stati d'emergenza o evacuazione;</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 xml:space="preserve">l’obbligo di dotare il proprio personale di cartellino di riconoscimento individuale come  previsto dall’art 18 comma 1 </w:t>
      </w:r>
      <w:proofErr w:type="spellStart"/>
      <w:r w:rsidRPr="005423C3">
        <w:rPr>
          <w:sz w:val="22"/>
          <w:szCs w:val="22"/>
        </w:rPr>
        <w:t>lett</w:t>
      </w:r>
      <w:proofErr w:type="spellEnd"/>
      <w:r w:rsidRPr="005423C3">
        <w:rPr>
          <w:sz w:val="22"/>
          <w:szCs w:val="22"/>
        </w:rPr>
        <w:t xml:space="preserve">. “u” del </w:t>
      </w:r>
      <w:proofErr w:type="spellStart"/>
      <w:r w:rsidRPr="005423C3">
        <w:rPr>
          <w:sz w:val="22"/>
          <w:szCs w:val="22"/>
        </w:rPr>
        <w:t>D.Lgs.</w:t>
      </w:r>
      <w:proofErr w:type="spellEnd"/>
      <w:r w:rsidRPr="005423C3">
        <w:rPr>
          <w:sz w:val="22"/>
          <w:szCs w:val="22"/>
        </w:rPr>
        <w:t xml:space="preserve"> 09/04/2008 n. 81, corredato di fotografia, contenente le generalità del lavoratore e l’indicazione del Datore di lavoro; </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il divieto di apportare modifiche di qualsiasi genere a macchine ed impianti senza la preventiva autorizzazione della Fondazione I.R.C.C.S. Policlinico San Matteo di Pavia;</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il divieto di trasportare con propri mezzi all’interno della proprietà della Fondazione I.R.C.C.S. Policlinico San Matteo di Pavia, prodotti e/o materiali che possono comportare rischi di incendio e/o scoppio e/o esplosione;</w:t>
      </w:r>
    </w:p>
    <w:p w:rsidR="0050369C" w:rsidRDefault="0050369C" w:rsidP="0050369C">
      <w:pPr>
        <w:numPr>
          <w:ilvl w:val="1"/>
          <w:numId w:val="1"/>
        </w:numPr>
        <w:spacing w:before="240"/>
        <w:ind w:left="1134" w:hanging="774"/>
        <w:jc w:val="both"/>
        <w:rPr>
          <w:sz w:val="24"/>
        </w:rPr>
      </w:pPr>
      <w:r w:rsidRPr="005423C3">
        <w:rPr>
          <w:sz w:val="22"/>
          <w:szCs w:val="22"/>
        </w:rPr>
        <w:t xml:space="preserve">l’obbligo di accertarsi visibilmente che l’incaricato del Soggetto e/o Servizio richiedente della Fondazione Policlinico San Matteo di Pavia sia intervenuto in modo idoneo ed abbia esposto, inoltre, apposito cartello nei casi in cui sia necessario togliere tensione a parti di impianto </w:t>
      </w:r>
      <w:r w:rsidRPr="005423C3">
        <w:rPr>
          <w:sz w:val="22"/>
          <w:szCs w:val="22"/>
        </w:rPr>
        <w:lastRenderedPageBreak/>
        <w:t>soggette a lavori di riparazione e/o revisione e/o abbia attuato misure equivalenti e/o segnalato le nuove predisposizioni</w:t>
      </w:r>
      <w:r>
        <w:rPr>
          <w:sz w:val="24"/>
        </w:rPr>
        <w:t>;</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 xml:space="preserve">l’obbligo di trasmettere preventivamente all’incaricato del Soggetto e/o Servizio richiedente della Fondazione I.R.C.C.S. Policlinico San Matteo di Pavia eventuali variazioni riguardanti il proprio Piano </w:t>
      </w:r>
      <w:r>
        <w:rPr>
          <w:sz w:val="22"/>
          <w:szCs w:val="22"/>
        </w:rPr>
        <w:t xml:space="preserve">Operativo </w:t>
      </w:r>
      <w:r w:rsidRPr="005423C3">
        <w:rPr>
          <w:sz w:val="22"/>
          <w:szCs w:val="22"/>
        </w:rPr>
        <w:t>di Sicurezza a suo tempo presentato;</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l'obbligo di attenersi scrupolosamente  per quanto riguarda l’eventuale utilizzo di attrezzature e/o impianti di proprietà della Fondazione I.R.C.C.S. Policlinico San Matteo di Pavia ai conseguenti specifici contratti, regolamenti, autorizzazioni, divieti e/o norme d’uso che saranno sempre preventivamente sottoscritte dalle parti;</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l'obbligo di attenersi scrupolosamente, per gli aspetti di sicurezza, al “Regolamento per l’accesso, la circolazione ed il parcheggio di automezzi all’interno del perimetro ospedal</w:t>
      </w:r>
      <w:r>
        <w:rPr>
          <w:sz w:val="22"/>
          <w:szCs w:val="22"/>
        </w:rPr>
        <w:t>iero”, adottato dall’I.R.C.C.S.</w:t>
      </w:r>
      <w:r w:rsidRPr="005423C3">
        <w:rPr>
          <w:sz w:val="22"/>
          <w:szCs w:val="22"/>
        </w:rPr>
        <w:t>,  sottolineando che deve essere indiscutibilmente considerata “zona di cantiere” tutta l’area di proprietà della Fondazione, interna ed esterna all’Istituto;</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l’obbligo di utilizzare, secondo i criteri previsti dalle norme di legge in materia di igiene e sicurezza sul lavoro, i locali assegnati dalla Fondazione per lo svolgimento dell'attività, ivi compresi i servizi igienici, gli spogliatoi destinati al proprio personale e l’eventuale accesso al servizio mensa;</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 xml:space="preserve">l’obbligo di attenersi scrupolosamente alle indicazioni riportate sulle mappature di emergenza, per quanto riguarda le procedure antincendio e di evacuazione in caso di emergenza </w:t>
      </w:r>
      <w:r w:rsidRPr="005423C3">
        <w:rPr>
          <w:i/>
          <w:sz w:val="22"/>
          <w:szCs w:val="22"/>
        </w:rPr>
        <w:t>(di conseguenza si allega e consegna circolare specifica per i soggetti esterni);</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l’obbligo di richiedere al Responsabile dei Reparti di Degenza e/o di Servizio della Fondazione, interessati dalle attività in oggetto, tutte le autorizzazioni e le disposizioni necessarie per poter far operare il proprio personale in sicurezza e quindi l’obbligo di attenersi inderogabilmente alle disposizioni ricevute in tal senso;</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l’obbligo di vigilare costantemente sul rispetto e l’adozione, da parte del proprio personale, delle misure di sicurezza previste dalle norme e di tutto quant’altro sopra riportato in atti. L’esito di tali accertamenti dovrà essere periodicamente trasmesso al Committente tramite il Servizio afferente. Tale procedura potrà consentire, ove necessario, di promuovere le conseguenti azioni di coordinamento e di cooperazione per gli aspetti di sicurezza in carico al Committente stesso</w:t>
      </w:r>
      <w:r>
        <w:rPr>
          <w:sz w:val="22"/>
          <w:szCs w:val="22"/>
        </w:rPr>
        <w:t xml:space="preserve"> di cui all’art. 26 D.Lgs.81/08</w:t>
      </w:r>
      <w:r w:rsidRPr="005423C3">
        <w:rPr>
          <w:sz w:val="22"/>
          <w:szCs w:val="22"/>
        </w:rPr>
        <w:t>;</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l’obbligo di segnalare tempestivamente al Soggetto e/o Servizio richiedente eventuali infortuni sul lavoro, indicando le modalità con cui si è verificato l’evento.</w:t>
      </w:r>
    </w:p>
    <w:p w:rsidR="0050369C" w:rsidRPr="005423C3" w:rsidRDefault="0050369C" w:rsidP="0050369C">
      <w:pPr>
        <w:numPr>
          <w:ilvl w:val="0"/>
          <w:numId w:val="1"/>
        </w:numPr>
        <w:spacing w:before="240"/>
        <w:jc w:val="both"/>
        <w:rPr>
          <w:sz w:val="22"/>
          <w:szCs w:val="22"/>
        </w:rPr>
      </w:pPr>
      <w:r w:rsidRPr="005423C3">
        <w:rPr>
          <w:b/>
          <w:sz w:val="22"/>
          <w:szCs w:val="22"/>
        </w:rPr>
        <w:t>In relazione agli aspetti relativi a lavorazioni edili o di ingegneria civile</w:t>
      </w:r>
      <w:r w:rsidRPr="005423C3">
        <w:rPr>
          <w:sz w:val="22"/>
          <w:szCs w:val="22"/>
        </w:rPr>
        <w:t xml:space="preserve">, di cui al titolo IV del </w:t>
      </w:r>
      <w:proofErr w:type="spellStart"/>
      <w:r w:rsidRPr="005423C3">
        <w:rPr>
          <w:sz w:val="22"/>
          <w:szCs w:val="22"/>
        </w:rPr>
        <w:t>D.Lgs.</w:t>
      </w:r>
      <w:proofErr w:type="spellEnd"/>
      <w:r w:rsidRPr="005423C3">
        <w:rPr>
          <w:sz w:val="22"/>
          <w:szCs w:val="22"/>
        </w:rPr>
        <w:t xml:space="preserve"> 09/04/2008 n. 81 (cantieri temporanei o mobili), dichiara:</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 xml:space="preserve">di avere preso visione del Piano di Sicurezza e Coordinamento redatto dal Coordinatore della Progettazione previsto dall’art. 100 del </w:t>
      </w:r>
      <w:proofErr w:type="spellStart"/>
      <w:r w:rsidRPr="005423C3">
        <w:rPr>
          <w:sz w:val="22"/>
          <w:szCs w:val="22"/>
        </w:rPr>
        <w:t>D.Lgs.</w:t>
      </w:r>
      <w:proofErr w:type="spellEnd"/>
      <w:r w:rsidRPr="005423C3">
        <w:rPr>
          <w:sz w:val="22"/>
          <w:szCs w:val="22"/>
        </w:rPr>
        <w:t xml:space="preserve"> 09/04/2008 n. 81 e di redigere il proprio Piano Operativo di Sicurezza secondo i contenuti minimi previsti dal D.P.R. 222/03. Tale piano verrà integrato, se necessario, con le informazioni trasmesse, a mezzo del presente verbale, dalla</w:t>
      </w:r>
      <w:r>
        <w:rPr>
          <w:sz w:val="24"/>
        </w:rPr>
        <w:t xml:space="preserve"> </w:t>
      </w:r>
      <w:r w:rsidRPr="005423C3">
        <w:rPr>
          <w:sz w:val="22"/>
          <w:szCs w:val="22"/>
        </w:rPr>
        <w:lastRenderedPageBreak/>
        <w:t>Fondazione I.R.C.C.S. Policlinico San Matteo di Pavia, in quanto ritenute complete ed esaustive per gli aspetti di igiene e sicurezza sul lavoro;</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di non avere dubbi circa i contenuti dei Piani</w:t>
      </w:r>
      <w:r>
        <w:rPr>
          <w:sz w:val="22"/>
          <w:szCs w:val="22"/>
        </w:rPr>
        <w:t xml:space="preserve"> di cui al punto 12 e successivi</w:t>
      </w:r>
      <w:r w:rsidRPr="005423C3">
        <w:rPr>
          <w:sz w:val="22"/>
          <w:szCs w:val="22"/>
        </w:rPr>
        <w:t>;</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di impegnarsi a trasmetterne copia e fornire ogni informazione utile ai lavoratori dipendenti e subappaltatori che operano nell’ambito del cantiere;</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di impegnarsi a dare ordine di sospensione alle proprie maestranze per ogni tipo di lavorazione difforme dalle  prescrizioni dalla vigente normativa in materia di sicurezza dei lavoratori nei cantieri e difforme dalle prescrizioni del Piano di Coordinamento e/o del Piano Operativo di Sicurezza, assumendosi ogni più ampia responsabilità per l’esecuzione di opere difformi dai piani medesimi, senza la preventiva autorizzazione scritta del Coordinatore dell’Esecuzione dei Lavori e del Committente;</w:t>
      </w:r>
    </w:p>
    <w:p w:rsidR="0050369C" w:rsidRPr="005423C3" w:rsidRDefault="0050369C" w:rsidP="0050369C">
      <w:pPr>
        <w:numPr>
          <w:ilvl w:val="1"/>
          <w:numId w:val="1"/>
        </w:numPr>
        <w:spacing w:before="240"/>
        <w:ind w:left="1134" w:hanging="774"/>
        <w:jc w:val="both"/>
        <w:rPr>
          <w:sz w:val="22"/>
          <w:szCs w:val="22"/>
        </w:rPr>
      </w:pPr>
      <w:r w:rsidRPr="005423C3">
        <w:rPr>
          <w:sz w:val="22"/>
          <w:szCs w:val="22"/>
        </w:rPr>
        <w:t>di designare un proprio soggetto quale riferimento per le funzioni di Responsabile della Sicurezza di Cantiere e l’Organigramma della Sicurezza degli altri Soggetti Subappaltatori e/o Prestatori d’Opera.</w:t>
      </w:r>
    </w:p>
    <w:p w:rsidR="0050369C" w:rsidRPr="005423C3" w:rsidRDefault="0050369C" w:rsidP="0050369C">
      <w:pPr>
        <w:jc w:val="center"/>
        <w:rPr>
          <w:b/>
          <w:sz w:val="22"/>
          <w:szCs w:val="22"/>
        </w:rPr>
      </w:pPr>
    </w:p>
    <w:p w:rsidR="0050369C" w:rsidRDefault="0050369C" w:rsidP="0050369C">
      <w:pPr>
        <w:jc w:val="center"/>
        <w:rPr>
          <w:b/>
          <w:sz w:val="24"/>
        </w:rPr>
      </w:pPr>
    </w:p>
    <w:p w:rsidR="0050369C" w:rsidRDefault="0050369C" w:rsidP="0050369C">
      <w:pPr>
        <w:jc w:val="center"/>
        <w:rPr>
          <w:b/>
          <w:sz w:val="24"/>
        </w:rPr>
      </w:pPr>
    </w:p>
    <w:p w:rsidR="0050369C" w:rsidRDefault="0050369C" w:rsidP="0050369C">
      <w:pPr>
        <w:jc w:val="center"/>
        <w:rPr>
          <w:b/>
          <w:sz w:val="24"/>
        </w:rPr>
      </w:pPr>
    </w:p>
    <w:p w:rsidR="0050369C" w:rsidRDefault="0050369C" w:rsidP="0050369C">
      <w:pPr>
        <w:pBdr>
          <w:bottom w:val="single" w:sz="4" w:space="1" w:color="auto"/>
        </w:pBdr>
        <w:rPr>
          <w:rFonts w:ascii="Garamond" w:hAnsi="Garamond"/>
          <w:b/>
          <w:sz w:val="24"/>
        </w:rPr>
      </w:pPr>
      <w:r>
        <w:rPr>
          <w:rFonts w:ascii="Garamond" w:hAnsi="Garamond"/>
          <w:b/>
          <w:sz w:val="24"/>
        </w:rPr>
        <w:t>OSSERVAZIONI CONCLUSIVE</w:t>
      </w:r>
    </w:p>
    <w:p w:rsidR="0050369C" w:rsidRDefault="0050369C" w:rsidP="0050369C">
      <w:pPr>
        <w:jc w:val="both"/>
        <w:rPr>
          <w:sz w:val="24"/>
        </w:rPr>
      </w:pPr>
    </w:p>
    <w:p w:rsidR="0050369C" w:rsidRDefault="0050369C" w:rsidP="0050369C">
      <w:pPr>
        <w:jc w:val="both"/>
        <w:rPr>
          <w:sz w:val="24"/>
        </w:rPr>
      </w:pPr>
    </w:p>
    <w:p w:rsidR="0050369C" w:rsidRDefault="0050369C" w:rsidP="0050369C">
      <w:pPr>
        <w:jc w:val="both"/>
        <w:rPr>
          <w:sz w:val="24"/>
        </w:rPr>
      </w:pPr>
      <w:r>
        <w:rPr>
          <w:sz w:val="24"/>
        </w:rPr>
        <w:t>Si evidenzia che l’inosservanza a tutto quanto sopra esposto comporterà da parte della Fondazione l’adozione di provvedimenti commisurati all’entità di quanto non ottemperato e/o degli eventuali conseguenti danni provocati. Ripetute inosservanze e/o gravi difformità alle disposizioni di sicurezza previste per l’oggetto del contratto d’appalto o d’opera o di somministrazione potranno comportare anche segnalazioni agli organi di vigilanza, secondo le procedure di legge, per i conseguenti interventi di competenza.</w:t>
      </w:r>
    </w:p>
    <w:p w:rsidR="0050369C" w:rsidRDefault="0050369C" w:rsidP="0050369C">
      <w:pPr>
        <w:spacing w:before="240"/>
        <w:jc w:val="both"/>
        <w:rPr>
          <w:sz w:val="24"/>
        </w:rPr>
      </w:pPr>
      <w:r>
        <w:rPr>
          <w:sz w:val="24"/>
        </w:rPr>
        <w:t>Si allegano al presente verbale di sopralluogo le seguenti circolari operative nell'ambito dell'organizzazione della sicurezza dell'Istituto:</w:t>
      </w:r>
    </w:p>
    <w:p w:rsidR="0050369C" w:rsidRDefault="0050369C" w:rsidP="0050369C">
      <w:pPr>
        <w:spacing w:before="240"/>
        <w:jc w:val="both"/>
        <w:rPr>
          <w:sz w:val="24"/>
        </w:rPr>
      </w:pPr>
    </w:p>
    <w:p w:rsidR="0050369C" w:rsidRDefault="0050369C" w:rsidP="0050369C">
      <w:pPr>
        <w:numPr>
          <w:ilvl w:val="0"/>
          <w:numId w:val="2"/>
        </w:numPr>
        <w:spacing w:before="240" w:line="360" w:lineRule="auto"/>
        <w:jc w:val="both"/>
        <w:rPr>
          <w:sz w:val="24"/>
        </w:rPr>
      </w:pPr>
      <w:r>
        <w:rPr>
          <w:sz w:val="24"/>
        </w:rPr>
        <w:t xml:space="preserve">disposizione per soggetti esterni – Appaltatori, prestatori d'opera (Art. 26 </w:t>
      </w:r>
      <w:proofErr w:type="spellStart"/>
      <w:r>
        <w:rPr>
          <w:sz w:val="24"/>
        </w:rPr>
        <w:t>D.Lgs</w:t>
      </w:r>
      <w:proofErr w:type="spellEnd"/>
      <w:r>
        <w:rPr>
          <w:sz w:val="24"/>
        </w:rPr>
        <w:t xml:space="preserve"> 9/4/2008 n. 81);</w:t>
      </w:r>
    </w:p>
    <w:p w:rsidR="0050369C" w:rsidRDefault="0050369C" w:rsidP="0050369C">
      <w:pPr>
        <w:numPr>
          <w:ilvl w:val="0"/>
          <w:numId w:val="2"/>
        </w:numPr>
        <w:spacing w:line="360" w:lineRule="auto"/>
        <w:jc w:val="both"/>
        <w:rPr>
          <w:sz w:val="24"/>
        </w:rPr>
      </w:pPr>
      <w:r>
        <w:rPr>
          <w:sz w:val="24"/>
        </w:rPr>
        <w:t>circolare interna estratta dal Piano di Emergenza ed Evacuazione – Allegato E;</w:t>
      </w:r>
    </w:p>
    <w:p w:rsidR="0050369C" w:rsidRDefault="0050369C" w:rsidP="0050369C">
      <w:pPr>
        <w:numPr>
          <w:ilvl w:val="0"/>
          <w:numId w:val="2"/>
        </w:numPr>
        <w:spacing w:line="360" w:lineRule="auto"/>
        <w:jc w:val="both"/>
        <w:rPr>
          <w:sz w:val="24"/>
        </w:rPr>
      </w:pPr>
      <w:r>
        <w:rPr>
          <w:sz w:val="24"/>
        </w:rPr>
        <w:t>informativa generale a tutti i lavoratori su norme e regolamento di sicurezza.</w:t>
      </w:r>
    </w:p>
    <w:p w:rsidR="0050369C" w:rsidRDefault="0050369C" w:rsidP="0050369C">
      <w:pPr>
        <w:pStyle w:val="Pidipagina"/>
        <w:tabs>
          <w:tab w:val="clear" w:pos="4819"/>
        </w:tabs>
        <w:spacing w:line="360" w:lineRule="auto"/>
        <w:jc w:val="both"/>
        <w:rPr>
          <w:b/>
          <w:sz w:val="24"/>
        </w:rPr>
      </w:pPr>
    </w:p>
    <w:p w:rsidR="0050369C" w:rsidRDefault="0050369C" w:rsidP="0050369C">
      <w:pPr>
        <w:pStyle w:val="Pidipagina"/>
        <w:tabs>
          <w:tab w:val="clear" w:pos="4819"/>
        </w:tabs>
        <w:jc w:val="both"/>
        <w:rPr>
          <w:b/>
          <w:sz w:val="24"/>
        </w:rPr>
      </w:pPr>
    </w:p>
    <w:p w:rsidR="0050369C" w:rsidRDefault="0050369C" w:rsidP="0050369C">
      <w:pPr>
        <w:pStyle w:val="Pidipagina"/>
        <w:tabs>
          <w:tab w:val="clear" w:pos="4819"/>
        </w:tabs>
        <w:jc w:val="both"/>
        <w:rPr>
          <w:b/>
          <w:sz w:val="24"/>
        </w:rPr>
      </w:pPr>
      <w:r>
        <w:rPr>
          <w:b/>
          <w:sz w:val="24"/>
        </w:rPr>
        <w:t xml:space="preserve">Il presente VERBALE deve essere restituito al Responsabile/Gestore dell’Istruzione Operativa, timbrato e firmato in modo leggibile in ogni pagina dal Datore di Lavoro o </w:t>
      </w:r>
      <w:r>
        <w:rPr>
          <w:b/>
          <w:sz w:val="24"/>
        </w:rPr>
        <w:lastRenderedPageBreak/>
        <w:t>delegato della Ditta…………………………., unitamente, ove del caso, con eventuali osservazioni.</w:t>
      </w:r>
    </w:p>
    <w:p w:rsidR="0050369C" w:rsidRDefault="0050369C" w:rsidP="0050369C">
      <w:pPr>
        <w:pStyle w:val="Pidipagina"/>
        <w:tabs>
          <w:tab w:val="clear" w:pos="4819"/>
        </w:tabs>
        <w:jc w:val="both"/>
        <w:rPr>
          <w:b/>
          <w:sz w:val="24"/>
        </w:rPr>
      </w:pPr>
    </w:p>
    <w:p w:rsidR="0050369C" w:rsidRDefault="0050369C" w:rsidP="0050369C">
      <w:pPr>
        <w:pStyle w:val="Pidipagina"/>
        <w:tabs>
          <w:tab w:val="clear" w:pos="4819"/>
        </w:tabs>
        <w:jc w:val="both"/>
        <w:rPr>
          <w:sz w:val="24"/>
          <w:lang w:val="de-DE"/>
        </w:rPr>
      </w:pPr>
      <w:smartTag w:uri="urn:schemas-microsoft-com:office:smarttags" w:element="PersonName">
        <w:smartTagPr>
          <w:attr w:name="ProductID" w:val="La Ditta"/>
        </w:smartTagPr>
        <w:r>
          <w:rPr>
            <w:sz w:val="24"/>
          </w:rPr>
          <w:t>La Ditta</w:t>
        </w:r>
      </w:smartTag>
      <w:r>
        <w:rPr>
          <w:sz w:val="24"/>
        </w:rPr>
        <w:t xml:space="preserve"> destinataria del presente atto si impegna, sotto la propria responsabilità, ad apportare eventuali modifiche e/o integrazioni, se ritenute necessarie per gli aspetti di sicurezza, al proprio Piano di lavoro / Misure di Prevenzione e Protezione a seguito degli elementi riscontrati nel presente verbale ai sensi dell'art. </w:t>
      </w:r>
      <w:r>
        <w:rPr>
          <w:sz w:val="24"/>
          <w:lang w:val="de-DE"/>
        </w:rPr>
        <w:t xml:space="preserve">26 </w:t>
      </w:r>
      <w:proofErr w:type="spellStart"/>
      <w:r>
        <w:rPr>
          <w:sz w:val="24"/>
          <w:lang w:val="de-DE"/>
        </w:rPr>
        <w:t>D.Lgs</w:t>
      </w:r>
      <w:proofErr w:type="spellEnd"/>
      <w:r>
        <w:rPr>
          <w:sz w:val="24"/>
          <w:lang w:val="de-DE"/>
        </w:rPr>
        <w:t>. 09/04/2008 n. 81.</w:t>
      </w:r>
    </w:p>
    <w:p w:rsidR="0050369C" w:rsidRDefault="0050369C" w:rsidP="0050369C">
      <w:pPr>
        <w:pStyle w:val="Pidipagina"/>
        <w:tabs>
          <w:tab w:val="clear" w:pos="4819"/>
        </w:tabs>
        <w:jc w:val="both"/>
        <w:rPr>
          <w:sz w:val="24"/>
          <w:lang w:val="de-DE"/>
        </w:rPr>
      </w:pPr>
    </w:p>
    <w:p w:rsidR="0050369C" w:rsidRDefault="0050369C" w:rsidP="0050369C">
      <w:pPr>
        <w:pStyle w:val="Titolo1"/>
        <w:spacing w:line="360" w:lineRule="auto"/>
      </w:pPr>
      <w:r>
        <w:t xml:space="preserve">Pavia, li                          </w:t>
      </w:r>
    </w:p>
    <w:p w:rsidR="0050369C" w:rsidRDefault="0050369C" w:rsidP="0050369C">
      <w:pPr>
        <w:spacing w:line="360" w:lineRule="auto"/>
        <w:jc w:val="both"/>
        <w:rPr>
          <w:sz w:val="24"/>
        </w:rPr>
      </w:pPr>
      <w:r>
        <w:rPr>
          <w:sz w:val="24"/>
        </w:rPr>
        <w:t>In fede,</w:t>
      </w:r>
    </w:p>
    <w:tbl>
      <w:tblPr>
        <w:tblW w:w="0" w:type="auto"/>
        <w:tblLayout w:type="fixed"/>
        <w:tblCellMar>
          <w:left w:w="70" w:type="dxa"/>
          <w:right w:w="70" w:type="dxa"/>
        </w:tblCellMar>
        <w:tblLook w:val="0000" w:firstRow="0" w:lastRow="0" w:firstColumn="0" w:lastColumn="0" w:noHBand="0" w:noVBand="0"/>
      </w:tblPr>
      <w:tblGrid>
        <w:gridCol w:w="4889"/>
        <w:gridCol w:w="4889"/>
      </w:tblGrid>
      <w:tr w:rsidR="0050369C" w:rsidTr="00171DBC">
        <w:tc>
          <w:tcPr>
            <w:tcW w:w="4889" w:type="dxa"/>
          </w:tcPr>
          <w:p w:rsidR="0050369C" w:rsidRDefault="0050369C" w:rsidP="00171DBC">
            <w:pPr>
              <w:spacing w:line="360" w:lineRule="auto"/>
              <w:jc w:val="center"/>
              <w:rPr>
                <w:b/>
                <w:sz w:val="24"/>
              </w:rPr>
            </w:pPr>
            <w:r w:rsidRPr="00840637">
              <w:rPr>
                <w:b/>
                <w:sz w:val="24"/>
              </w:rPr>
              <w:t>Il Datore di Lavoro della Ditta o suo delegato</w:t>
            </w:r>
            <w:r>
              <w:rPr>
                <w:b/>
                <w:sz w:val="24"/>
              </w:rPr>
              <w:t xml:space="preserve"> </w:t>
            </w:r>
          </w:p>
          <w:p w:rsidR="0050369C" w:rsidRDefault="0050369C" w:rsidP="00171DBC">
            <w:pPr>
              <w:spacing w:line="360" w:lineRule="auto"/>
              <w:jc w:val="center"/>
              <w:rPr>
                <w:sz w:val="24"/>
              </w:rPr>
            </w:pPr>
          </w:p>
          <w:p w:rsidR="0050369C" w:rsidRDefault="0050369C" w:rsidP="00171DBC">
            <w:pPr>
              <w:spacing w:line="360" w:lineRule="auto"/>
              <w:jc w:val="center"/>
              <w:rPr>
                <w:i/>
                <w:sz w:val="24"/>
              </w:rPr>
            </w:pPr>
          </w:p>
          <w:p w:rsidR="0050369C" w:rsidRPr="00EA4018" w:rsidRDefault="0050369C" w:rsidP="00171DBC">
            <w:pPr>
              <w:spacing w:line="360" w:lineRule="auto"/>
              <w:jc w:val="center"/>
              <w:rPr>
                <w:i/>
                <w:sz w:val="24"/>
              </w:rPr>
            </w:pPr>
            <w:r w:rsidRPr="00EA4018">
              <w:rPr>
                <w:i/>
                <w:sz w:val="24"/>
              </w:rPr>
              <w:t>Cognome</w:t>
            </w:r>
            <w:r>
              <w:rPr>
                <w:i/>
                <w:sz w:val="24"/>
              </w:rPr>
              <w:t xml:space="preserve"> e </w:t>
            </w:r>
            <w:r w:rsidRPr="00EA4018">
              <w:rPr>
                <w:i/>
                <w:sz w:val="24"/>
              </w:rPr>
              <w:t>Nome</w:t>
            </w:r>
          </w:p>
          <w:p w:rsidR="0050369C" w:rsidRDefault="0050369C" w:rsidP="00171DBC">
            <w:pPr>
              <w:spacing w:line="360" w:lineRule="auto"/>
              <w:jc w:val="center"/>
              <w:rPr>
                <w:sz w:val="24"/>
              </w:rPr>
            </w:pPr>
          </w:p>
          <w:p w:rsidR="0050369C" w:rsidRPr="00840637" w:rsidRDefault="0050369C" w:rsidP="00171DBC">
            <w:pPr>
              <w:spacing w:line="360" w:lineRule="auto"/>
              <w:jc w:val="center"/>
              <w:rPr>
                <w:sz w:val="24"/>
              </w:rPr>
            </w:pPr>
            <w:r w:rsidRPr="00840637">
              <w:rPr>
                <w:sz w:val="24"/>
              </w:rPr>
              <w:t>__________________________________</w:t>
            </w:r>
          </w:p>
          <w:p w:rsidR="0050369C" w:rsidRPr="00840637" w:rsidRDefault="0050369C" w:rsidP="00171DBC">
            <w:pPr>
              <w:spacing w:line="360" w:lineRule="auto"/>
              <w:jc w:val="center"/>
              <w:rPr>
                <w:sz w:val="24"/>
              </w:rPr>
            </w:pPr>
          </w:p>
          <w:p w:rsidR="0050369C" w:rsidRPr="00840637" w:rsidRDefault="0050369C" w:rsidP="00171DBC">
            <w:pPr>
              <w:spacing w:line="360" w:lineRule="auto"/>
              <w:jc w:val="center"/>
              <w:rPr>
                <w:sz w:val="24"/>
              </w:rPr>
            </w:pPr>
          </w:p>
          <w:p w:rsidR="0050369C" w:rsidRPr="00EA4018" w:rsidRDefault="0050369C" w:rsidP="00171DBC">
            <w:pPr>
              <w:spacing w:line="360" w:lineRule="auto"/>
              <w:rPr>
                <w:i/>
                <w:sz w:val="24"/>
              </w:rPr>
            </w:pPr>
            <w:r w:rsidRPr="00EA4018">
              <w:rPr>
                <w:i/>
                <w:sz w:val="24"/>
              </w:rPr>
              <w:t>Firma</w:t>
            </w:r>
          </w:p>
          <w:p w:rsidR="0050369C" w:rsidRPr="00840637" w:rsidRDefault="0050369C" w:rsidP="00171DBC">
            <w:pPr>
              <w:spacing w:line="360" w:lineRule="auto"/>
              <w:jc w:val="center"/>
              <w:rPr>
                <w:sz w:val="24"/>
              </w:rPr>
            </w:pPr>
            <w:r w:rsidRPr="00840637">
              <w:rPr>
                <w:sz w:val="24"/>
              </w:rPr>
              <w:t>__________________________________</w:t>
            </w:r>
          </w:p>
          <w:p w:rsidR="0050369C" w:rsidRDefault="0050369C" w:rsidP="00171DBC">
            <w:pPr>
              <w:spacing w:line="360" w:lineRule="auto"/>
              <w:jc w:val="center"/>
              <w:rPr>
                <w:b/>
                <w:sz w:val="24"/>
              </w:rPr>
            </w:pPr>
          </w:p>
        </w:tc>
        <w:tc>
          <w:tcPr>
            <w:tcW w:w="4889" w:type="dxa"/>
          </w:tcPr>
          <w:p w:rsidR="0050369C" w:rsidRDefault="0050369C" w:rsidP="00171DBC">
            <w:pPr>
              <w:spacing w:line="360" w:lineRule="auto"/>
              <w:jc w:val="center"/>
              <w:rPr>
                <w:b/>
                <w:sz w:val="24"/>
              </w:rPr>
            </w:pPr>
            <w:r>
              <w:rPr>
                <w:b/>
                <w:sz w:val="24"/>
              </w:rPr>
              <w:t>Personale della Fondazione</w:t>
            </w:r>
          </w:p>
          <w:p w:rsidR="0050369C" w:rsidRDefault="0050369C" w:rsidP="00171DBC">
            <w:pPr>
              <w:spacing w:line="360" w:lineRule="auto"/>
              <w:jc w:val="center"/>
              <w:rPr>
                <w:b/>
                <w:sz w:val="24"/>
              </w:rPr>
            </w:pPr>
            <w:r>
              <w:rPr>
                <w:b/>
                <w:sz w:val="24"/>
              </w:rPr>
              <w:t xml:space="preserve"> incaricato per il sopralluogo</w:t>
            </w:r>
          </w:p>
          <w:p w:rsidR="0050369C" w:rsidRPr="005423C3" w:rsidRDefault="0050369C" w:rsidP="00171DBC">
            <w:pPr>
              <w:spacing w:line="360" w:lineRule="auto"/>
              <w:jc w:val="center"/>
              <w:rPr>
                <w:sz w:val="24"/>
              </w:rPr>
            </w:pPr>
          </w:p>
          <w:p w:rsidR="0050369C" w:rsidRPr="00EA4018" w:rsidRDefault="0050369C" w:rsidP="00171DBC">
            <w:pPr>
              <w:jc w:val="center"/>
              <w:rPr>
                <w:i/>
                <w:sz w:val="24"/>
              </w:rPr>
            </w:pPr>
            <w:r w:rsidRPr="00EA4018">
              <w:rPr>
                <w:i/>
                <w:sz w:val="24"/>
              </w:rPr>
              <w:t xml:space="preserve"> </w:t>
            </w:r>
            <w:r>
              <w:rPr>
                <w:i/>
                <w:sz w:val="24"/>
              </w:rPr>
              <w:t>Settore Economale</w:t>
            </w:r>
          </w:p>
          <w:p w:rsidR="0050369C" w:rsidRDefault="0050369C" w:rsidP="00171DBC">
            <w:pPr>
              <w:spacing w:line="360" w:lineRule="auto"/>
              <w:jc w:val="center"/>
              <w:rPr>
                <w:b/>
                <w:sz w:val="24"/>
              </w:rPr>
            </w:pPr>
          </w:p>
          <w:p w:rsidR="0050369C" w:rsidRDefault="0050369C" w:rsidP="00171DBC">
            <w:pPr>
              <w:spacing w:line="360" w:lineRule="auto"/>
              <w:jc w:val="center"/>
              <w:rPr>
                <w:b/>
                <w:sz w:val="24"/>
              </w:rPr>
            </w:pPr>
            <w:r>
              <w:rPr>
                <w:b/>
                <w:sz w:val="24"/>
              </w:rPr>
              <w:t>_________________________________</w:t>
            </w:r>
          </w:p>
          <w:p w:rsidR="0050369C" w:rsidRDefault="0050369C" w:rsidP="00171DBC">
            <w:pPr>
              <w:spacing w:line="360" w:lineRule="auto"/>
              <w:jc w:val="center"/>
              <w:rPr>
                <w:b/>
                <w:sz w:val="24"/>
              </w:rPr>
            </w:pPr>
          </w:p>
          <w:p w:rsidR="0050369C" w:rsidRDefault="0050369C" w:rsidP="00171DBC">
            <w:pPr>
              <w:spacing w:line="360" w:lineRule="auto"/>
              <w:jc w:val="center"/>
              <w:rPr>
                <w:sz w:val="24"/>
              </w:rPr>
            </w:pPr>
          </w:p>
          <w:p w:rsidR="0050369C" w:rsidRDefault="0050369C" w:rsidP="00171DBC">
            <w:pPr>
              <w:spacing w:line="360" w:lineRule="auto"/>
              <w:jc w:val="center"/>
              <w:rPr>
                <w:b/>
                <w:sz w:val="24"/>
              </w:rPr>
            </w:pPr>
          </w:p>
        </w:tc>
      </w:tr>
    </w:tbl>
    <w:p w:rsidR="0050369C" w:rsidRDefault="0050369C" w:rsidP="0050369C">
      <w:pPr>
        <w:tabs>
          <w:tab w:val="left" w:pos="2280"/>
        </w:tabs>
      </w:pPr>
    </w:p>
    <w:p w:rsidR="001F4F71" w:rsidRDefault="001F4F71"/>
    <w:sectPr w:rsidR="001F4F71">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567" w:footer="35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796" w:rsidRDefault="00E64796" w:rsidP="0050369C">
      <w:r>
        <w:separator/>
      </w:r>
    </w:p>
  </w:endnote>
  <w:endnote w:type="continuationSeparator" w:id="0">
    <w:p w:rsidR="00E64796" w:rsidRDefault="00E64796" w:rsidP="0050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69C" w:rsidRDefault="0050369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A6B" w:rsidRDefault="00E64796">
    <w:pPr>
      <w:pStyle w:val="Pidipagina"/>
      <w:tabs>
        <w:tab w:val="clear" w:pos="4819"/>
      </w:tabs>
      <w:jc w:val="both"/>
      <w:rPr>
        <w:rFonts w:ascii="Garamond" w:hAnsi="Garamond"/>
        <w:snapToGrid w:val="0"/>
      </w:rPr>
    </w:pPr>
  </w:p>
  <w:p w:rsidR="00983A6B" w:rsidRDefault="007F23D6">
    <w:pPr>
      <w:pStyle w:val="Pidipagina"/>
      <w:tabs>
        <w:tab w:val="clear" w:pos="4819"/>
        <w:tab w:val="clear" w:pos="9638"/>
        <w:tab w:val="right" w:pos="9498"/>
      </w:tabs>
      <w:jc w:val="both"/>
      <w:rPr>
        <w:rFonts w:ascii="Garamond" w:hAnsi="Garamond"/>
      </w:rPr>
    </w:pPr>
    <w:r>
      <w:rPr>
        <w:rFonts w:ascii="Garamond" w:hAnsi="Garamond"/>
        <w:b/>
      </w:rPr>
      <w:tab/>
    </w:r>
    <w:r>
      <w:rPr>
        <w:rFonts w:ascii="Garamond" w:hAnsi="Garamond"/>
      </w:rPr>
      <w:t>Il Datore di Lavoro della Ditta o suo delegato</w:t>
    </w:r>
  </w:p>
  <w:p w:rsidR="00983A6B" w:rsidRDefault="007F23D6">
    <w:pPr>
      <w:pStyle w:val="Pidipagina"/>
      <w:tabs>
        <w:tab w:val="clear" w:pos="4819"/>
      </w:tabs>
      <w:jc w:val="both"/>
      <w:rPr>
        <w:rFonts w:ascii="Garamond" w:hAnsi="Garamond"/>
      </w:rPr>
    </w:pPr>
    <w:r>
      <w:rPr>
        <w:rFonts w:ascii="Garamond" w:hAnsi="Garamond"/>
      </w:rPr>
      <w:tab/>
      <w:t>Il Datore di Lavoro della Ditta o suo delegato</w:t>
    </w:r>
  </w:p>
  <w:p w:rsidR="00983A6B" w:rsidRDefault="007F23D6">
    <w:pPr>
      <w:pStyle w:val="Pidipagina"/>
      <w:jc w:val="right"/>
      <w:rPr>
        <w:rFonts w:ascii="Garamond" w:hAnsi="Garamond"/>
      </w:rPr>
    </w:pPr>
    <w:r>
      <w:rPr>
        <w:rFonts w:ascii="Garamond" w:hAnsi="Garamond"/>
      </w:rPr>
      <w:t xml:space="preserve">                                </w:t>
    </w:r>
    <w:r>
      <w:rPr>
        <w:rFonts w:ascii="Garamond" w:hAnsi="Garamond"/>
      </w:rPr>
      <w:tab/>
      <w:t xml:space="preserve">                                     _______________________________________________</w:t>
    </w:r>
  </w:p>
  <w:p w:rsidR="00983A6B" w:rsidRDefault="00E64796">
    <w:pPr>
      <w:pStyle w:val="Pidipagina"/>
      <w:jc w:val="center"/>
      <w:rPr>
        <w:rFonts w:ascii="Garamond" w:hAnsi="Garamond"/>
      </w:rPr>
    </w:pPr>
  </w:p>
  <w:p w:rsidR="00983A6B" w:rsidRDefault="00E64796">
    <w:pPr>
      <w:pStyle w:val="Pidipagina"/>
      <w:jc w:val="center"/>
      <w:rPr>
        <w:rFonts w:ascii="Garamond" w:hAnsi="Garamond"/>
      </w:rPr>
    </w:pPr>
  </w:p>
  <w:p w:rsidR="00983A6B" w:rsidRDefault="007F23D6">
    <w:pPr>
      <w:pStyle w:val="Pidipagina"/>
      <w:tabs>
        <w:tab w:val="clear" w:pos="4819"/>
        <w:tab w:val="clear" w:pos="9638"/>
        <w:tab w:val="right" w:pos="9923"/>
      </w:tabs>
      <w:ind w:left="-284"/>
      <w:jc w:val="center"/>
      <w:rPr>
        <w:rFonts w:ascii="Garamond" w:hAnsi="Garamond"/>
        <w:i/>
      </w:rPr>
    </w:pPr>
    <w:r>
      <w:rPr>
        <w:rFonts w:ascii="Garamond" w:hAnsi="Garamond"/>
        <w:i/>
      </w:rPr>
      <w:t xml:space="preserve">file: </w:t>
    </w:r>
    <w:r>
      <w:rPr>
        <w:rFonts w:ascii="Garamond" w:hAnsi="Garamond"/>
        <w:i/>
      </w:rPr>
      <w:fldChar w:fldCharType="begin"/>
    </w:r>
    <w:r>
      <w:rPr>
        <w:rFonts w:ascii="Garamond" w:hAnsi="Garamond"/>
        <w:i/>
      </w:rPr>
      <w:instrText xml:space="preserve"> FILENAME </w:instrText>
    </w:r>
    <w:r>
      <w:rPr>
        <w:rFonts w:ascii="Garamond" w:hAnsi="Garamond"/>
        <w:i/>
      </w:rPr>
      <w:fldChar w:fldCharType="separate"/>
    </w:r>
    <w:r>
      <w:rPr>
        <w:rFonts w:ascii="Garamond" w:hAnsi="Garamond"/>
        <w:i/>
        <w:noProof/>
      </w:rPr>
      <w:t>all 2 verbale di sopralluogo.doc</w:t>
    </w:r>
    <w:r>
      <w:rPr>
        <w:rFonts w:ascii="Garamond" w:hAnsi="Garamond"/>
        <w:i/>
      </w:rPr>
      <w:fldChar w:fldCharType="end"/>
    </w:r>
    <w:r>
      <w:rPr>
        <w:rFonts w:ascii="Garamond" w:hAnsi="Garamond"/>
        <w:i/>
      </w:rPr>
      <w:tab/>
    </w:r>
    <w:r>
      <w:rPr>
        <w:rFonts w:ascii="Garamond" w:hAnsi="Garamond"/>
        <w:i/>
        <w:color w:val="000000"/>
      </w:rPr>
      <w:t xml:space="preserve">Pagina </w:t>
    </w:r>
    <w:r>
      <w:rPr>
        <w:rFonts w:ascii="Garamond" w:hAnsi="Garamond"/>
        <w:i/>
        <w:color w:val="000000"/>
      </w:rPr>
      <w:fldChar w:fldCharType="begin"/>
    </w:r>
    <w:r>
      <w:rPr>
        <w:rFonts w:ascii="Garamond" w:hAnsi="Garamond"/>
        <w:i/>
        <w:color w:val="000000"/>
      </w:rPr>
      <w:instrText xml:space="preserve"> PAGE </w:instrText>
    </w:r>
    <w:r>
      <w:rPr>
        <w:rFonts w:ascii="Garamond" w:hAnsi="Garamond"/>
        <w:i/>
        <w:color w:val="000000"/>
      </w:rPr>
      <w:fldChar w:fldCharType="separate"/>
    </w:r>
    <w:r w:rsidR="00893884">
      <w:rPr>
        <w:rFonts w:ascii="Garamond" w:hAnsi="Garamond"/>
        <w:i/>
        <w:noProof/>
        <w:color w:val="000000"/>
      </w:rPr>
      <w:t>1</w:t>
    </w:r>
    <w:r>
      <w:rPr>
        <w:rFonts w:ascii="Garamond" w:hAnsi="Garamond"/>
        <w:i/>
        <w:color w:val="000000"/>
      </w:rPr>
      <w:fldChar w:fldCharType="end"/>
    </w:r>
    <w:r>
      <w:rPr>
        <w:rFonts w:ascii="Garamond" w:hAnsi="Garamond"/>
        <w:i/>
        <w:color w:val="000000"/>
      </w:rPr>
      <w:t xml:space="preserve"> di 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A6B" w:rsidRDefault="00E64796">
    <w:pPr>
      <w:pStyle w:val="Pidipagina"/>
      <w:tabs>
        <w:tab w:val="clear" w:pos="4819"/>
      </w:tabs>
      <w:jc w:val="both"/>
      <w:rPr>
        <w:snapToGrid w:val="0"/>
      </w:rPr>
    </w:pPr>
  </w:p>
  <w:p w:rsidR="00983A6B" w:rsidRDefault="007F23D6">
    <w:pPr>
      <w:pStyle w:val="Pidipagina"/>
      <w:tabs>
        <w:tab w:val="clear" w:pos="4819"/>
      </w:tabs>
      <w:jc w:val="both"/>
    </w:pPr>
    <w:r>
      <w:rPr>
        <w:snapToGrid w:val="0"/>
      </w:rPr>
      <w:t xml:space="preserve">Pagina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di </w:t>
    </w:r>
    <w:r>
      <w:rPr>
        <w:snapToGrid w:val="0"/>
      </w:rPr>
      <w:fldChar w:fldCharType="begin"/>
    </w:r>
    <w:r>
      <w:rPr>
        <w:snapToGrid w:val="0"/>
      </w:rPr>
      <w:instrText xml:space="preserve"> NUMPAGES </w:instrText>
    </w:r>
    <w:r>
      <w:rPr>
        <w:snapToGrid w:val="0"/>
      </w:rPr>
      <w:fldChar w:fldCharType="separate"/>
    </w:r>
    <w:r>
      <w:rPr>
        <w:noProof/>
        <w:snapToGrid w:val="0"/>
      </w:rPr>
      <w:t>7</w:t>
    </w:r>
    <w:r>
      <w:rPr>
        <w:snapToGrid w:val="0"/>
      </w:rPr>
      <w:fldChar w:fldCharType="end"/>
    </w:r>
    <w:r>
      <w:rPr>
        <w:b/>
      </w:rPr>
      <w:t xml:space="preserve">                  </w:t>
    </w:r>
    <w:r>
      <w:rPr>
        <w:b/>
      </w:rPr>
      <w:tab/>
    </w:r>
    <w:r>
      <w:t>Il Responsabile della Ditta C.N. Costruzioni Edili S.r.l.</w:t>
    </w:r>
  </w:p>
  <w:p w:rsidR="00983A6B" w:rsidRDefault="00E64796">
    <w:pPr>
      <w:pStyle w:val="Pidipagina"/>
      <w:tabs>
        <w:tab w:val="clear" w:pos="4819"/>
      </w:tabs>
      <w:jc w:val="both"/>
    </w:pPr>
  </w:p>
  <w:p w:rsidR="00983A6B" w:rsidRDefault="007F23D6">
    <w:pPr>
      <w:pStyle w:val="Pidipagina"/>
      <w:jc w:val="center"/>
    </w:pPr>
    <w:r>
      <w:t xml:space="preserve">                               </w:t>
    </w:r>
  </w:p>
  <w:p w:rsidR="00983A6B" w:rsidRDefault="007F23D6">
    <w:pPr>
      <w:pStyle w:val="Pidipagina"/>
      <w:jc w:val="center"/>
    </w:pPr>
    <w:r>
      <w:tab/>
    </w:r>
    <w:r>
      <w:tab/>
      <w:t>____________________________________________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796" w:rsidRDefault="00E64796" w:rsidP="0050369C">
      <w:r>
        <w:separator/>
      </w:r>
    </w:p>
  </w:footnote>
  <w:footnote w:type="continuationSeparator" w:id="0">
    <w:p w:rsidR="00E64796" w:rsidRDefault="00E64796" w:rsidP="005036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69C" w:rsidRDefault="0050369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9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93"/>
      <w:gridCol w:w="5811"/>
      <w:gridCol w:w="1985"/>
      <w:gridCol w:w="1984"/>
    </w:tblGrid>
    <w:tr w:rsidR="00983A6B">
      <w:trPr>
        <w:cantSplit/>
        <w:trHeight w:val="835"/>
      </w:trPr>
      <w:tc>
        <w:tcPr>
          <w:tcW w:w="993" w:type="dxa"/>
          <w:vMerge w:val="restart"/>
        </w:tcPr>
        <w:p w:rsidR="00983A6B" w:rsidRDefault="007F23D6">
          <w:pPr>
            <w:rPr>
              <w:rFonts w:ascii="Garamond" w:hAnsi="Garamond"/>
              <w:b/>
              <w:sz w:val="2"/>
            </w:rPr>
          </w:pPr>
          <w:r>
            <w:rPr>
              <w:rFonts w:ascii="Garamond" w:hAnsi="Garamond"/>
              <w:sz w:val="24"/>
            </w:rPr>
            <w:object w:dxaOrig="1560"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42.1pt" o:ole="" fillcolor="window">
                <v:imagedata r:id="rId1" o:title=""/>
              </v:shape>
              <o:OLEObject Type="Embed" ProgID="Word.Picture.8" ShapeID="_x0000_i1025" DrawAspect="Content" ObjectID="_1463902793" r:id="rId2"/>
            </w:object>
          </w:r>
        </w:p>
      </w:tc>
      <w:tc>
        <w:tcPr>
          <w:tcW w:w="9780" w:type="dxa"/>
          <w:gridSpan w:val="3"/>
          <w:vAlign w:val="center"/>
        </w:tcPr>
        <w:p w:rsidR="00983A6B" w:rsidRDefault="007F23D6">
          <w:pPr>
            <w:pStyle w:val="FR1"/>
            <w:rPr>
              <w:rFonts w:ascii="Garamond" w:hAnsi="Garamond"/>
              <w:color w:val="808080"/>
              <w:spacing w:val="30"/>
              <w:sz w:val="24"/>
            </w:rPr>
          </w:pPr>
          <w:r>
            <w:rPr>
              <w:rFonts w:ascii="Garamond" w:hAnsi="Garamond"/>
              <w:color w:val="808080"/>
              <w:spacing w:val="30"/>
              <w:sz w:val="24"/>
            </w:rPr>
            <w:t xml:space="preserve">FONDAZIONE IRCCS POLICLINICO </w:t>
          </w:r>
          <w:r>
            <w:rPr>
              <w:rFonts w:ascii="Garamond" w:hAnsi="Garamond"/>
              <w:i/>
              <w:color w:val="808080"/>
              <w:spacing w:val="30"/>
              <w:sz w:val="24"/>
            </w:rPr>
            <w:t>"SAN MATTEO"</w:t>
          </w:r>
          <w:r>
            <w:rPr>
              <w:rFonts w:ascii="Garamond" w:hAnsi="Garamond"/>
              <w:color w:val="808080"/>
              <w:spacing w:val="30"/>
              <w:sz w:val="24"/>
            </w:rPr>
            <w:t xml:space="preserve"> </w:t>
          </w:r>
        </w:p>
        <w:p w:rsidR="00983A6B" w:rsidRDefault="007F23D6">
          <w:pPr>
            <w:pStyle w:val="Titolo1"/>
            <w:jc w:val="left"/>
            <w:rPr>
              <w:rFonts w:ascii="Garamond" w:hAnsi="Garamond"/>
              <w:b/>
              <w:color w:val="808080"/>
              <w:spacing w:val="30"/>
              <w:sz w:val="16"/>
            </w:rPr>
          </w:pPr>
          <w:r>
            <w:rPr>
              <w:rFonts w:ascii="Garamond" w:hAnsi="Garamond"/>
              <w:b/>
              <w:color w:val="808080"/>
              <w:spacing w:val="30"/>
              <w:sz w:val="16"/>
            </w:rPr>
            <w:t>Istituto di Ricovero e Cura a Carattere Scientifico di diritto pubblico (D.M. 28/4/2006)</w:t>
          </w:r>
        </w:p>
        <w:p w:rsidR="00983A6B" w:rsidRDefault="007F23D6">
          <w:pPr>
            <w:rPr>
              <w:rFonts w:ascii="Garamond" w:hAnsi="Garamond"/>
              <w:b/>
              <w:color w:val="808080"/>
              <w:sz w:val="18"/>
            </w:rPr>
          </w:pPr>
          <w:r>
            <w:rPr>
              <w:rFonts w:ascii="Garamond" w:hAnsi="Garamond"/>
              <w:b/>
              <w:i/>
              <w:color w:val="808080"/>
              <w:spacing w:val="30"/>
              <w:sz w:val="16"/>
            </w:rPr>
            <w:t>Cod. Fiscale n. 00303490189 - P. IVA  00580590180 - V.le Golgi, 19  -  27100 PAVIA</w:t>
          </w:r>
        </w:p>
      </w:tc>
    </w:tr>
    <w:tr w:rsidR="00983A6B">
      <w:trPr>
        <w:cantSplit/>
        <w:trHeight w:val="407"/>
      </w:trPr>
      <w:tc>
        <w:tcPr>
          <w:tcW w:w="993" w:type="dxa"/>
          <w:vMerge/>
          <w:vAlign w:val="center"/>
        </w:tcPr>
        <w:p w:rsidR="00983A6B" w:rsidRDefault="00E64796">
          <w:pPr>
            <w:rPr>
              <w:rFonts w:ascii="Garamond" w:hAnsi="Garamond"/>
              <w:sz w:val="24"/>
            </w:rPr>
          </w:pPr>
        </w:p>
      </w:tc>
      <w:tc>
        <w:tcPr>
          <w:tcW w:w="9780" w:type="dxa"/>
          <w:gridSpan w:val="3"/>
          <w:vAlign w:val="center"/>
        </w:tcPr>
        <w:p w:rsidR="00983A6B" w:rsidRDefault="007F23D6">
          <w:pPr>
            <w:pStyle w:val="FR1"/>
            <w:rPr>
              <w:rFonts w:ascii="Garamond" w:hAnsi="Garamond"/>
              <w:color w:val="808080"/>
              <w:spacing w:val="10"/>
              <w:sz w:val="18"/>
            </w:rPr>
          </w:pPr>
          <w:r>
            <w:rPr>
              <w:rFonts w:ascii="Garamond" w:hAnsi="Garamond"/>
              <w:smallCaps/>
              <w:color w:val="808080"/>
              <w:spacing w:val="10"/>
              <w:sz w:val="18"/>
            </w:rPr>
            <w:t>Gestione degli obblighi connessi ai contratti d’appalto o d’opera o di somministrazione</w:t>
          </w:r>
        </w:p>
        <w:p w:rsidR="00983A6B" w:rsidRDefault="007F23D6">
          <w:pPr>
            <w:pStyle w:val="FR1"/>
            <w:rPr>
              <w:rFonts w:ascii="Garamond" w:hAnsi="Garamond"/>
              <w:i/>
              <w:color w:val="808080"/>
              <w:spacing w:val="24"/>
              <w:sz w:val="16"/>
              <w:lang w:val="de-DE"/>
            </w:rPr>
          </w:pPr>
          <w:r>
            <w:rPr>
              <w:rFonts w:ascii="Garamond" w:hAnsi="Garamond"/>
              <w:color w:val="808080"/>
              <w:spacing w:val="10"/>
              <w:sz w:val="18"/>
              <w:lang w:val="de-DE"/>
            </w:rPr>
            <w:t xml:space="preserve">art. 26, </w:t>
          </w:r>
          <w:proofErr w:type="spellStart"/>
          <w:r>
            <w:rPr>
              <w:rFonts w:ascii="Garamond" w:hAnsi="Garamond"/>
              <w:color w:val="808080"/>
              <w:spacing w:val="10"/>
              <w:sz w:val="18"/>
              <w:lang w:val="de-DE"/>
            </w:rPr>
            <w:t>D.Lgs</w:t>
          </w:r>
          <w:proofErr w:type="spellEnd"/>
          <w:r>
            <w:rPr>
              <w:rFonts w:ascii="Garamond" w:hAnsi="Garamond"/>
              <w:color w:val="808080"/>
              <w:spacing w:val="10"/>
              <w:sz w:val="18"/>
              <w:lang w:val="de-DE"/>
            </w:rPr>
            <w:t>. 09/04/2008 n. 81.</w:t>
          </w:r>
        </w:p>
      </w:tc>
    </w:tr>
    <w:tr w:rsidR="00983A6B">
      <w:trPr>
        <w:cantSplit/>
        <w:trHeight w:val="195"/>
      </w:trPr>
      <w:tc>
        <w:tcPr>
          <w:tcW w:w="993" w:type="dxa"/>
          <w:vMerge/>
          <w:vAlign w:val="center"/>
        </w:tcPr>
        <w:p w:rsidR="00983A6B" w:rsidRDefault="00E64796">
          <w:pPr>
            <w:rPr>
              <w:rFonts w:ascii="Garamond" w:hAnsi="Garamond"/>
              <w:sz w:val="24"/>
              <w:lang w:val="de-DE"/>
            </w:rPr>
          </w:pPr>
        </w:p>
      </w:tc>
      <w:tc>
        <w:tcPr>
          <w:tcW w:w="5811" w:type="dxa"/>
          <w:shd w:val="pct12" w:color="auto" w:fill="FFFFFF"/>
          <w:vAlign w:val="center"/>
        </w:tcPr>
        <w:p w:rsidR="00983A6B" w:rsidRDefault="007F23D6">
          <w:pPr>
            <w:pStyle w:val="FR1"/>
            <w:rPr>
              <w:rFonts w:ascii="Garamond" w:hAnsi="Garamond"/>
              <w:color w:val="000000"/>
              <w:spacing w:val="30"/>
              <w:sz w:val="24"/>
            </w:rPr>
          </w:pPr>
          <w:r>
            <w:rPr>
              <w:rFonts w:ascii="Garamond" w:hAnsi="Garamond"/>
              <w:color w:val="000000"/>
              <w:spacing w:val="30"/>
              <w:sz w:val="24"/>
            </w:rPr>
            <w:t>Codice Istruzione Operativa: SIC-I-001</w:t>
          </w:r>
        </w:p>
      </w:tc>
      <w:tc>
        <w:tcPr>
          <w:tcW w:w="1985" w:type="dxa"/>
          <w:tcBorders>
            <w:top w:val="dotted" w:sz="4" w:space="0" w:color="auto"/>
            <w:bottom w:val="single" w:sz="4" w:space="0" w:color="auto"/>
          </w:tcBorders>
          <w:vAlign w:val="center"/>
        </w:tcPr>
        <w:p w:rsidR="00983A6B" w:rsidRDefault="007F23D6">
          <w:pPr>
            <w:pStyle w:val="FR1"/>
            <w:rPr>
              <w:rFonts w:ascii="Garamond" w:hAnsi="Garamond"/>
              <w:b w:val="0"/>
              <w:sz w:val="16"/>
            </w:rPr>
          </w:pPr>
          <w:r>
            <w:rPr>
              <w:rFonts w:ascii="Garamond" w:hAnsi="Garamond"/>
              <w:b w:val="0"/>
              <w:sz w:val="16"/>
            </w:rPr>
            <w:t>Emissione:</w:t>
          </w:r>
        </w:p>
        <w:p w:rsidR="00983A6B" w:rsidRDefault="007F23D6">
          <w:pPr>
            <w:pStyle w:val="FR1"/>
            <w:rPr>
              <w:rFonts w:ascii="Garamond" w:hAnsi="Garamond"/>
              <w:color w:val="000000"/>
              <w:spacing w:val="24"/>
              <w:sz w:val="16"/>
            </w:rPr>
          </w:pPr>
          <w:r>
            <w:rPr>
              <w:rFonts w:ascii="Garamond" w:hAnsi="Garamond"/>
              <w:sz w:val="16"/>
            </w:rPr>
            <w:t>Novembre 2007</w:t>
          </w:r>
        </w:p>
      </w:tc>
      <w:tc>
        <w:tcPr>
          <w:tcW w:w="1984" w:type="dxa"/>
          <w:tcBorders>
            <w:top w:val="dotted" w:sz="4" w:space="0" w:color="auto"/>
            <w:bottom w:val="single" w:sz="4" w:space="0" w:color="auto"/>
          </w:tcBorders>
          <w:vAlign w:val="center"/>
        </w:tcPr>
        <w:p w:rsidR="00983A6B" w:rsidRDefault="007F23D6">
          <w:pPr>
            <w:pStyle w:val="Intestazione"/>
            <w:tabs>
              <w:tab w:val="clear" w:pos="4819"/>
              <w:tab w:val="clear" w:pos="9638"/>
            </w:tabs>
            <w:rPr>
              <w:rFonts w:ascii="Garamond" w:hAnsi="Garamond"/>
              <w:sz w:val="16"/>
            </w:rPr>
          </w:pPr>
          <w:r>
            <w:rPr>
              <w:rFonts w:ascii="Garamond" w:hAnsi="Garamond"/>
              <w:sz w:val="16"/>
            </w:rPr>
            <w:t>Revisione:</w:t>
          </w:r>
        </w:p>
        <w:p w:rsidR="00983A6B" w:rsidRDefault="007F23D6">
          <w:pPr>
            <w:pStyle w:val="FR1"/>
            <w:rPr>
              <w:rFonts w:ascii="Garamond" w:hAnsi="Garamond"/>
              <w:color w:val="808080"/>
              <w:spacing w:val="24"/>
              <w:sz w:val="16"/>
            </w:rPr>
          </w:pPr>
          <w:r>
            <w:rPr>
              <w:rFonts w:ascii="Garamond" w:hAnsi="Garamond"/>
              <w:sz w:val="16"/>
            </w:rPr>
            <w:t>n. 03 del  Settembre 2008</w:t>
          </w:r>
        </w:p>
      </w:tc>
    </w:tr>
  </w:tbl>
  <w:tbl>
    <w:tblPr>
      <w:tblStyle w:val="Grigliatabella"/>
      <w:tblW w:w="4961" w:type="dxa"/>
      <w:tblInd w:w="534" w:type="dxa"/>
      <w:tblLook w:val="01E0" w:firstRow="1" w:lastRow="1" w:firstColumn="1" w:lastColumn="1" w:noHBand="0" w:noVBand="0"/>
    </w:tblPr>
    <w:tblGrid>
      <w:gridCol w:w="4961"/>
    </w:tblGrid>
    <w:tr w:rsidR="00951C23" w:rsidTr="00E6486D">
      <w:tc>
        <w:tcPr>
          <w:tcW w:w="4961" w:type="dxa"/>
        </w:tcPr>
        <w:p w:rsidR="00951C23" w:rsidRPr="00951C23" w:rsidRDefault="007F23D6" w:rsidP="00893884">
          <w:pPr>
            <w:pStyle w:val="Intestazione"/>
            <w:jc w:val="center"/>
            <w:rPr>
              <w:b/>
              <w:sz w:val="28"/>
              <w:szCs w:val="28"/>
            </w:rPr>
          </w:pPr>
          <w:r w:rsidRPr="00951C23">
            <w:rPr>
              <w:b/>
              <w:sz w:val="28"/>
              <w:szCs w:val="28"/>
            </w:rPr>
            <w:t xml:space="preserve">ALLEGATO </w:t>
          </w:r>
          <w:r w:rsidR="00893884">
            <w:rPr>
              <w:b/>
              <w:sz w:val="28"/>
              <w:szCs w:val="28"/>
            </w:rPr>
            <w:t>B</w:t>
          </w:r>
          <w:r>
            <w:rPr>
              <w:b/>
              <w:sz w:val="28"/>
              <w:szCs w:val="28"/>
            </w:rPr>
            <w:t xml:space="preserve"> </w:t>
          </w:r>
          <w:bookmarkStart w:id="2" w:name="_GoBack"/>
          <w:bookmarkEnd w:id="2"/>
        </w:p>
      </w:tc>
    </w:tr>
  </w:tbl>
  <w:p w:rsidR="00983A6B" w:rsidRPr="00DF5FEF" w:rsidRDefault="00E64796">
    <w:pPr>
      <w:pStyle w:val="Intestazione"/>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9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firstRow="0" w:lastRow="0" w:firstColumn="0" w:lastColumn="0" w:noHBand="0" w:noVBand="0"/>
    </w:tblPr>
    <w:tblGrid>
      <w:gridCol w:w="567"/>
      <w:gridCol w:w="426"/>
      <w:gridCol w:w="567"/>
      <w:gridCol w:w="567"/>
      <w:gridCol w:w="425"/>
      <w:gridCol w:w="425"/>
      <w:gridCol w:w="294"/>
      <w:gridCol w:w="295"/>
      <w:gridCol w:w="295"/>
      <w:gridCol w:w="295"/>
      <w:gridCol w:w="5200"/>
      <w:gridCol w:w="1417"/>
    </w:tblGrid>
    <w:tr w:rsidR="00983A6B">
      <w:trPr>
        <w:cantSplit/>
        <w:trHeight w:val="435"/>
      </w:trPr>
      <w:tc>
        <w:tcPr>
          <w:tcW w:w="993" w:type="dxa"/>
          <w:gridSpan w:val="2"/>
          <w:vMerge w:val="restart"/>
          <w:tcBorders>
            <w:top w:val="single" w:sz="12" w:space="0" w:color="auto"/>
            <w:left w:val="single" w:sz="12" w:space="0" w:color="auto"/>
            <w:right w:val="single" w:sz="12" w:space="0" w:color="auto"/>
          </w:tcBorders>
          <w:vAlign w:val="center"/>
        </w:tcPr>
        <w:p w:rsidR="00983A6B" w:rsidRDefault="007F23D6">
          <w:pPr>
            <w:jc w:val="center"/>
            <w:rPr>
              <w:b/>
              <w:sz w:val="2"/>
            </w:rPr>
          </w:pPr>
          <w:r>
            <w:rPr>
              <w:sz w:val="24"/>
            </w:rPr>
            <w:object w:dxaOrig="1560"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95pt;height:42.1pt" o:ole="" fillcolor="window">
                <v:imagedata r:id="rId1" o:title=""/>
              </v:shape>
              <o:OLEObject Type="Embed" ProgID="Word.Picture.8" ShapeID="_x0000_i1026" DrawAspect="Content" ObjectID="_1463902794" r:id="rId2"/>
            </w:object>
          </w:r>
        </w:p>
      </w:tc>
      <w:tc>
        <w:tcPr>
          <w:tcW w:w="3163" w:type="dxa"/>
          <w:gridSpan w:val="8"/>
          <w:vMerge w:val="restart"/>
          <w:tcBorders>
            <w:top w:val="single" w:sz="12" w:space="0" w:color="auto"/>
            <w:left w:val="single" w:sz="12" w:space="0" w:color="auto"/>
            <w:right w:val="single" w:sz="12" w:space="0" w:color="auto"/>
          </w:tcBorders>
          <w:vAlign w:val="center"/>
        </w:tcPr>
        <w:p w:rsidR="00983A6B" w:rsidRDefault="007F23D6">
          <w:pPr>
            <w:pStyle w:val="Titolo9"/>
          </w:pPr>
          <w:r>
            <w:t>Identificazione della procedura</w:t>
          </w:r>
        </w:p>
      </w:tc>
      <w:tc>
        <w:tcPr>
          <w:tcW w:w="5200" w:type="dxa"/>
          <w:tcBorders>
            <w:top w:val="single" w:sz="12" w:space="0" w:color="auto"/>
            <w:left w:val="single" w:sz="12" w:space="0" w:color="auto"/>
            <w:bottom w:val="single" w:sz="8" w:space="0" w:color="auto"/>
            <w:right w:val="single" w:sz="12" w:space="0" w:color="auto"/>
          </w:tcBorders>
          <w:vAlign w:val="center"/>
        </w:tcPr>
        <w:p w:rsidR="00983A6B" w:rsidRDefault="007F23D6">
          <w:pPr>
            <w:jc w:val="center"/>
            <w:rPr>
              <w:i/>
            </w:rPr>
          </w:pPr>
          <w:r>
            <w:rPr>
              <w:i/>
            </w:rPr>
            <w:t>Struttura Prevenzione Protezione e Sicurezza Antinfortunistica</w:t>
          </w:r>
        </w:p>
        <w:p w:rsidR="00983A6B" w:rsidRDefault="00E64796">
          <w:pPr>
            <w:jc w:val="center"/>
            <w:rPr>
              <w:b/>
              <w:i/>
              <w:sz w:val="10"/>
            </w:rPr>
          </w:pPr>
        </w:p>
        <w:p w:rsidR="00983A6B" w:rsidRDefault="007F23D6">
          <w:pPr>
            <w:jc w:val="center"/>
            <w:rPr>
              <w:b/>
              <w:i/>
            </w:rPr>
          </w:pPr>
          <w:r>
            <w:rPr>
              <w:b/>
              <w:i/>
            </w:rPr>
            <w:t>Titolo della procedura</w:t>
          </w:r>
        </w:p>
      </w:tc>
      <w:tc>
        <w:tcPr>
          <w:tcW w:w="1417" w:type="dxa"/>
          <w:tcBorders>
            <w:top w:val="single" w:sz="12" w:space="0" w:color="auto"/>
            <w:left w:val="single" w:sz="12" w:space="0" w:color="auto"/>
            <w:bottom w:val="single" w:sz="12" w:space="0" w:color="auto"/>
            <w:right w:val="single" w:sz="12" w:space="0" w:color="auto"/>
          </w:tcBorders>
          <w:vAlign w:val="center"/>
        </w:tcPr>
        <w:p w:rsidR="00983A6B" w:rsidRDefault="007F23D6">
          <w:pPr>
            <w:jc w:val="center"/>
            <w:rPr>
              <w:b/>
              <w:sz w:val="18"/>
            </w:rPr>
          </w:pPr>
          <w:r>
            <w:rPr>
              <w:b/>
              <w:sz w:val="18"/>
            </w:rPr>
            <w:t>Pagine</w:t>
          </w:r>
        </w:p>
      </w:tc>
    </w:tr>
    <w:tr w:rsidR="00983A6B">
      <w:trPr>
        <w:cantSplit/>
        <w:trHeight w:val="215"/>
      </w:trPr>
      <w:tc>
        <w:tcPr>
          <w:tcW w:w="993" w:type="dxa"/>
          <w:gridSpan w:val="2"/>
          <w:vMerge/>
          <w:tcBorders>
            <w:left w:val="single" w:sz="12" w:space="0" w:color="auto"/>
            <w:bottom w:val="single" w:sz="12" w:space="0" w:color="auto"/>
            <w:right w:val="single" w:sz="12" w:space="0" w:color="auto"/>
          </w:tcBorders>
          <w:vAlign w:val="center"/>
        </w:tcPr>
        <w:p w:rsidR="00983A6B" w:rsidRDefault="00E64796">
          <w:pPr>
            <w:jc w:val="center"/>
            <w:rPr>
              <w:sz w:val="24"/>
            </w:rPr>
          </w:pPr>
        </w:p>
      </w:tc>
      <w:tc>
        <w:tcPr>
          <w:tcW w:w="3163" w:type="dxa"/>
          <w:gridSpan w:val="8"/>
          <w:vMerge/>
          <w:tcBorders>
            <w:left w:val="single" w:sz="12" w:space="0" w:color="auto"/>
            <w:bottom w:val="single" w:sz="12" w:space="0" w:color="auto"/>
            <w:right w:val="single" w:sz="12" w:space="0" w:color="auto"/>
          </w:tcBorders>
          <w:vAlign w:val="center"/>
        </w:tcPr>
        <w:p w:rsidR="00983A6B" w:rsidRDefault="00E64796">
          <w:pPr>
            <w:pStyle w:val="Titolo9"/>
          </w:pPr>
        </w:p>
      </w:tc>
      <w:tc>
        <w:tcPr>
          <w:tcW w:w="5200" w:type="dxa"/>
          <w:vMerge w:val="restart"/>
          <w:tcBorders>
            <w:top w:val="single" w:sz="8" w:space="0" w:color="auto"/>
            <w:left w:val="single" w:sz="12" w:space="0" w:color="auto"/>
            <w:right w:val="single" w:sz="12" w:space="0" w:color="auto"/>
          </w:tcBorders>
          <w:vAlign w:val="center"/>
        </w:tcPr>
        <w:p w:rsidR="00983A6B" w:rsidRDefault="007F23D6">
          <w:pPr>
            <w:pStyle w:val="Titolo8"/>
            <w:jc w:val="center"/>
            <w:rPr>
              <w:sz w:val="20"/>
            </w:rPr>
          </w:pPr>
          <w:r>
            <w:rPr>
              <w:sz w:val="20"/>
            </w:rPr>
            <w:t>Guida per la redazione delle procedure di Sicurezza</w:t>
          </w:r>
        </w:p>
        <w:p w:rsidR="00983A6B" w:rsidRDefault="007F23D6">
          <w:pPr>
            <w:pStyle w:val="Titolo8"/>
            <w:jc w:val="center"/>
            <w:rPr>
              <w:b w:val="0"/>
              <w:i w:val="0"/>
            </w:rPr>
          </w:pPr>
          <w:r>
            <w:rPr>
              <w:sz w:val="20"/>
            </w:rPr>
            <w:t>I.R.C.C.S. Policlinico San Matteo - Pavia</w:t>
          </w:r>
        </w:p>
      </w:tc>
      <w:tc>
        <w:tcPr>
          <w:tcW w:w="1417" w:type="dxa"/>
          <w:tcBorders>
            <w:top w:val="single" w:sz="12" w:space="0" w:color="auto"/>
            <w:left w:val="single" w:sz="12" w:space="0" w:color="auto"/>
            <w:bottom w:val="single" w:sz="12" w:space="0" w:color="auto"/>
            <w:right w:val="single" w:sz="12" w:space="0" w:color="auto"/>
          </w:tcBorders>
          <w:vAlign w:val="center"/>
        </w:tcPr>
        <w:p w:rsidR="00983A6B" w:rsidRDefault="007F23D6">
          <w:pPr>
            <w:jc w:val="center"/>
            <w:rPr>
              <w:b/>
            </w:rPr>
          </w:pPr>
          <w:r>
            <w:rPr>
              <w:rStyle w:val="Numeropagina"/>
              <w:snapToGrid w:val="0"/>
            </w:rPr>
            <w:t xml:space="preserve">Pagina </w:t>
          </w:r>
          <w:r>
            <w:rPr>
              <w:rStyle w:val="Numeropagina"/>
              <w:snapToGrid w:val="0"/>
            </w:rPr>
            <w:fldChar w:fldCharType="begin"/>
          </w:r>
          <w:r>
            <w:rPr>
              <w:rStyle w:val="Numeropagina"/>
              <w:snapToGrid w:val="0"/>
            </w:rPr>
            <w:instrText xml:space="preserve"> PAGE </w:instrText>
          </w:r>
          <w:r>
            <w:rPr>
              <w:rStyle w:val="Numeropagina"/>
              <w:snapToGrid w:val="0"/>
            </w:rPr>
            <w:fldChar w:fldCharType="separate"/>
          </w:r>
          <w:r>
            <w:rPr>
              <w:rStyle w:val="Numeropagina"/>
              <w:noProof/>
              <w:snapToGrid w:val="0"/>
            </w:rPr>
            <w:t>1</w:t>
          </w:r>
          <w:r>
            <w:rPr>
              <w:rStyle w:val="Numeropagina"/>
              <w:snapToGrid w:val="0"/>
            </w:rPr>
            <w:fldChar w:fldCharType="end"/>
          </w:r>
          <w:r>
            <w:rPr>
              <w:rStyle w:val="Numeropagina"/>
              <w:snapToGrid w:val="0"/>
            </w:rPr>
            <w:t xml:space="preserve"> di </w:t>
          </w:r>
          <w:r>
            <w:rPr>
              <w:rStyle w:val="Numeropagina"/>
              <w:snapToGrid w:val="0"/>
            </w:rPr>
            <w:fldChar w:fldCharType="begin"/>
          </w:r>
          <w:r>
            <w:rPr>
              <w:rStyle w:val="Numeropagina"/>
              <w:snapToGrid w:val="0"/>
            </w:rPr>
            <w:instrText xml:space="preserve"> NUMPAGES </w:instrText>
          </w:r>
          <w:r>
            <w:rPr>
              <w:rStyle w:val="Numeropagina"/>
              <w:snapToGrid w:val="0"/>
            </w:rPr>
            <w:fldChar w:fldCharType="separate"/>
          </w:r>
          <w:r>
            <w:rPr>
              <w:rStyle w:val="Numeropagina"/>
              <w:noProof/>
              <w:snapToGrid w:val="0"/>
            </w:rPr>
            <w:t>7</w:t>
          </w:r>
          <w:r>
            <w:rPr>
              <w:rStyle w:val="Numeropagina"/>
              <w:snapToGrid w:val="0"/>
            </w:rPr>
            <w:fldChar w:fldCharType="end"/>
          </w:r>
        </w:p>
      </w:tc>
    </w:tr>
    <w:tr w:rsidR="00983A6B">
      <w:trPr>
        <w:cantSplit/>
        <w:trHeight w:val="578"/>
      </w:trPr>
      <w:tc>
        <w:tcPr>
          <w:tcW w:w="567" w:type="dxa"/>
          <w:vMerge w:val="restart"/>
          <w:tcBorders>
            <w:top w:val="single" w:sz="12" w:space="0" w:color="auto"/>
            <w:left w:val="single" w:sz="12" w:space="0" w:color="auto"/>
            <w:right w:val="single" w:sz="4" w:space="0" w:color="auto"/>
          </w:tcBorders>
          <w:vAlign w:val="center"/>
        </w:tcPr>
        <w:p w:rsidR="00983A6B" w:rsidRDefault="007F23D6">
          <w:pPr>
            <w:tabs>
              <w:tab w:val="left" w:pos="1410"/>
            </w:tabs>
            <w:jc w:val="center"/>
            <w:rPr>
              <w:b/>
              <w:smallCaps/>
              <w:sz w:val="30"/>
            </w:rPr>
          </w:pPr>
          <w:r>
            <w:rPr>
              <w:b/>
              <w:smallCaps/>
              <w:sz w:val="30"/>
            </w:rPr>
            <w:t>sic</w:t>
          </w:r>
        </w:p>
      </w:tc>
      <w:tc>
        <w:tcPr>
          <w:tcW w:w="993" w:type="dxa"/>
          <w:gridSpan w:val="2"/>
          <w:tcBorders>
            <w:top w:val="single" w:sz="12" w:space="0" w:color="auto"/>
            <w:left w:val="single" w:sz="4" w:space="0" w:color="auto"/>
            <w:bottom w:val="single" w:sz="4" w:space="0" w:color="auto"/>
            <w:right w:val="single" w:sz="4" w:space="0" w:color="auto"/>
          </w:tcBorders>
          <w:vAlign w:val="center"/>
        </w:tcPr>
        <w:p w:rsidR="00983A6B" w:rsidRDefault="007F23D6">
          <w:pPr>
            <w:tabs>
              <w:tab w:val="left" w:pos="1410"/>
            </w:tabs>
            <w:jc w:val="center"/>
            <w:rPr>
              <w:b/>
              <w:smallCaps/>
              <w:sz w:val="24"/>
              <w:lang w:val="en-GB"/>
            </w:rPr>
          </w:pPr>
          <w:r>
            <w:rPr>
              <w:b/>
              <w:smallCaps/>
              <w:sz w:val="24"/>
              <w:lang w:val="en-GB"/>
            </w:rPr>
            <w:t xml:space="preserve">n. </w:t>
          </w:r>
          <w:proofErr w:type="spellStart"/>
          <w:r>
            <w:rPr>
              <w:b/>
              <w:smallCaps/>
              <w:sz w:val="24"/>
              <w:lang w:val="en-GB"/>
            </w:rPr>
            <w:t>prog</w:t>
          </w:r>
          <w:proofErr w:type="spellEnd"/>
        </w:p>
      </w:tc>
      <w:tc>
        <w:tcPr>
          <w:tcW w:w="567" w:type="dxa"/>
          <w:tcBorders>
            <w:top w:val="single" w:sz="12" w:space="0" w:color="auto"/>
            <w:left w:val="single" w:sz="4" w:space="0" w:color="auto"/>
            <w:bottom w:val="single" w:sz="4" w:space="0" w:color="auto"/>
            <w:right w:val="single" w:sz="4" w:space="0" w:color="auto"/>
          </w:tcBorders>
          <w:vAlign w:val="center"/>
        </w:tcPr>
        <w:p w:rsidR="00983A6B" w:rsidRDefault="007F23D6">
          <w:pPr>
            <w:tabs>
              <w:tab w:val="left" w:pos="1410"/>
            </w:tabs>
            <w:jc w:val="center"/>
            <w:rPr>
              <w:b/>
              <w:smallCaps/>
              <w:sz w:val="24"/>
              <w:lang w:val="en-GB"/>
            </w:rPr>
          </w:pPr>
          <w:r>
            <w:rPr>
              <w:b/>
              <w:smallCaps/>
              <w:sz w:val="24"/>
              <w:lang w:val="en-GB"/>
            </w:rPr>
            <w:t>pro</w:t>
          </w:r>
        </w:p>
      </w:tc>
      <w:tc>
        <w:tcPr>
          <w:tcW w:w="425" w:type="dxa"/>
          <w:tcBorders>
            <w:top w:val="single" w:sz="12" w:space="0" w:color="auto"/>
            <w:left w:val="single" w:sz="4" w:space="0" w:color="auto"/>
            <w:bottom w:val="single" w:sz="4" w:space="0" w:color="auto"/>
            <w:right w:val="single" w:sz="4" w:space="0" w:color="auto"/>
          </w:tcBorders>
          <w:vAlign w:val="center"/>
        </w:tcPr>
        <w:p w:rsidR="00983A6B" w:rsidRDefault="007F23D6">
          <w:pPr>
            <w:tabs>
              <w:tab w:val="left" w:pos="1410"/>
            </w:tabs>
            <w:jc w:val="center"/>
            <w:rPr>
              <w:b/>
              <w:smallCaps/>
              <w:sz w:val="24"/>
              <w:lang w:val="de-DE"/>
            </w:rPr>
          </w:pPr>
          <w:proofErr w:type="spellStart"/>
          <w:r>
            <w:rPr>
              <w:b/>
              <w:smallCaps/>
              <w:sz w:val="24"/>
              <w:lang w:val="de-DE"/>
            </w:rPr>
            <w:t>ge</w:t>
          </w:r>
          <w:proofErr w:type="spellEnd"/>
        </w:p>
      </w:tc>
      <w:tc>
        <w:tcPr>
          <w:tcW w:w="425" w:type="dxa"/>
          <w:tcBorders>
            <w:top w:val="single" w:sz="12" w:space="0" w:color="auto"/>
            <w:left w:val="single" w:sz="4" w:space="0" w:color="auto"/>
            <w:bottom w:val="single" w:sz="4" w:space="0" w:color="auto"/>
            <w:right w:val="single" w:sz="4" w:space="0" w:color="auto"/>
          </w:tcBorders>
          <w:vAlign w:val="center"/>
        </w:tcPr>
        <w:p w:rsidR="00983A6B" w:rsidRDefault="007F23D6">
          <w:pPr>
            <w:tabs>
              <w:tab w:val="left" w:pos="1410"/>
            </w:tabs>
            <w:jc w:val="center"/>
            <w:rPr>
              <w:b/>
              <w:smallCaps/>
              <w:sz w:val="24"/>
              <w:lang w:val="de-DE"/>
            </w:rPr>
          </w:pPr>
          <w:proofErr w:type="spellStart"/>
          <w:r>
            <w:rPr>
              <w:b/>
              <w:smallCaps/>
              <w:sz w:val="24"/>
              <w:lang w:val="de-DE"/>
            </w:rPr>
            <w:t>te</w:t>
          </w:r>
          <w:proofErr w:type="spellEnd"/>
        </w:p>
      </w:tc>
      <w:tc>
        <w:tcPr>
          <w:tcW w:w="294" w:type="dxa"/>
          <w:tcBorders>
            <w:top w:val="single" w:sz="12" w:space="0" w:color="auto"/>
            <w:left w:val="single" w:sz="4" w:space="0" w:color="auto"/>
            <w:bottom w:val="single" w:sz="4" w:space="0" w:color="auto"/>
            <w:right w:val="single" w:sz="4" w:space="0" w:color="auto"/>
          </w:tcBorders>
          <w:vAlign w:val="center"/>
        </w:tcPr>
        <w:p w:rsidR="00983A6B" w:rsidRDefault="00E64796">
          <w:pPr>
            <w:tabs>
              <w:tab w:val="left" w:pos="1410"/>
            </w:tabs>
            <w:jc w:val="center"/>
            <w:rPr>
              <w:b/>
              <w:smallCaps/>
              <w:sz w:val="24"/>
              <w:lang w:val="de-DE"/>
            </w:rPr>
          </w:pPr>
        </w:p>
      </w:tc>
      <w:tc>
        <w:tcPr>
          <w:tcW w:w="295" w:type="dxa"/>
          <w:tcBorders>
            <w:top w:val="single" w:sz="12" w:space="0" w:color="auto"/>
            <w:left w:val="single" w:sz="4" w:space="0" w:color="auto"/>
            <w:bottom w:val="single" w:sz="4" w:space="0" w:color="auto"/>
            <w:right w:val="single" w:sz="4" w:space="0" w:color="auto"/>
          </w:tcBorders>
          <w:vAlign w:val="center"/>
        </w:tcPr>
        <w:p w:rsidR="00983A6B" w:rsidRDefault="00E64796">
          <w:pPr>
            <w:tabs>
              <w:tab w:val="left" w:pos="1410"/>
            </w:tabs>
            <w:jc w:val="center"/>
            <w:rPr>
              <w:i/>
              <w:smallCaps/>
              <w:sz w:val="24"/>
              <w:lang w:val="de-DE"/>
            </w:rPr>
          </w:pPr>
        </w:p>
      </w:tc>
      <w:tc>
        <w:tcPr>
          <w:tcW w:w="295" w:type="dxa"/>
          <w:tcBorders>
            <w:top w:val="single" w:sz="12" w:space="0" w:color="auto"/>
            <w:left w:val="single" w:sz="4" w:space="0" w:color="auto"/>
            <w:bottom w:val="single" w:sz="4" w:space="0" w:color="auto"/>
            <w:right w:val="single" w:sz="4" w:space="0" w:color="auto"/>
          </w:tcBorders>
          <w:vAlign w:val="center"/>
        </w:tcPr>
        <w:p w:rsidR="00983A6B" w:rsidRDefault="00E64796">
          <w:pPr>
            <w:tabs>
              <w:tab w:val="left" w:pos="1410"/>
            </w:tabs>
            <w:jc w:val="center"/>
            <w:rPr>
              <w:i/>
              <w:smallCaps/>
              <w:sz w:val="24"/>
              <w:lang w:val="de-DE"/>
            </w:rPr>
          </w:pPr>
        </w:p>
      </w:tc>
      <w:tc>
        <w:tcPr>
          <w:tcW w:w="295" w:type="dxa"/>
          <w:tcBorders>
            <w:top w:val="single" w:sz="12" w:space="0" w:color="auto"/>
            <w:left w:val="single" w:sz="4" w:space="0" w:color="auto"/>
            <w:bottom w:val="single" w:sz="4" w:space="0" w:color="auto"/>
            <w:right w:val="single" w:sz="12" w:space="0" w:color="auto"/>
          </w:tcBorders>
          <w:vAlign w:val="center"/>
        </w:tcPr>
        <w:p w:rsidR="00983A6B" w:rsidRDefault="00E64796">
          <w:pPr>
            <w:tabs>
              <w:tab w:val="left" w:pos="1410"/>
            </w:tabs>
            <w:jc w:val="center"/>
            <w:rPr>
              <w:i/>
              <w:smallCaps/>
              <w:sz w:val="24"/>
              <w:lang w:val="de-DE"/>
            </w:rPr>
          </w:pPr>
        </w:p>
      </w:tc>
      <w:tc>
        <w:tcPr>
          <w:tcW w:w="5200" w:type="dxa"/>
          <w:vMerge/>
          <w:tcBorders>
            <w:left w:val="single" w:sz="12" w:space="0" w:color="auto"/>
            <w:bottom w:val="single" w:sz="12" w:space="0" w:color="auto"/>
            <w:right w:val="single" w:sz="12" w:space="0" w:color="auto"/>
          </w:tcBorders>
          <w:vAlign w:val="center"/>
        </w:tcPr>
        <w:p w:rsidR="00983A6B" w:rsidRDefault="00E64796">
          <w:pPr>
            <w:pStyle w:val="Titolo8"/>
            <w:jc w:val="left"/>
            <w:rPr>
              <w:lang w:val="de-DE"/>
            </w:rPr>
          </w:pPr>
        </w:p>
      </w:tc>
      <w:tc>
        <w:tcPr>
          <w:tcW w:w="1417" w:type="dxa"/>
          <w:tcBorders>
            <w:top w:val="single" w:sz="12" w:space="0" w:color="auto"/>
            <w:left w:val="single" w:sz="12" w:space="0" w:color="auto"/>
            <w:bottom w:val="single" w:sz="12" w:space="0" w:color="auto"/>
            <w:right w:val="single" w:sz="12" w:space="0" w:color="auto"/>
          </w:tcBorders>
        </w:tcPr>
        <w:p w:rsidR="00983A6B" w:rsidRDefault="007F23D6">
          <w:pPr>
            <w:pStyle w:val="Intestazione"/>
            <w:tabs>
              <w:tab w:val="clear" w:pos="4819"/>
              <w:tab w:val="clear" w:pos="9638"/>
            </w:tabs>
            <w:rPr>
              <w:lang w:val="de-DE"/>
            </w:rPr>
          </w:pPr>
          <w:proofErr w:type="spellStart"/>
          <w:r>
            <w:rPr>
              <w:lang w:val="de-DE"/>
            </w:rPr>
            <w:t>Archivio</w:t>
          </w:r>
          <w:proofErr w:type="spellEnd"/>
          <w:r>
            <w:rPr>
              <w:lang w:val="de-DE"/>
            </w:rPr>
            <w:t>:</w:t>
          </w:r>
        </w:p>
      </w:tc>
    </w:tr>
    <w:tr w:rsidR="00983A6B">
      <w:trPr>
        <w:cantSplit/>
        <w:trHeight w:val="577"/>
      </w:trPr>
      <w:tc>
        <w:tcPr>
          <w:tcW w:w="567" w:type="dxa"/>
          <w:vMerge/>
          <w:tcBorders>
            <w:left w:val="single" w:sz="12" w:space="0" w:color="auto"/>
            <w:bottom w:val="single" w:sz="12" w:space="0" w:color="auto"/>
            <w:right w:val="single" w:sz="4" w:space="0" w:color="auto"/>
          </w:tcBorders>
          <w:vAlign w:val="center"/>
        </w:tcPr>
        <w:p w:rsidR="00983A6B" w:rsidRDefault="00E64796">
          <w:pPr>
            <w:tabs>
              <w:tab w:val="left" w:pos="1410"/>
            </w:tabs>
            <w:jc w:val="center"/>
            <w:rPr>
              <w:b/>
              <w:smallCaps/>
              <w:sz w:val="24"/>
              <w:lang w:val="de-DE"/>
            </w:rPr>
          </w:pPr>
        </w:p>
      </w:tc>
      <w:tc>
        <w:tcPr>
          <w:tcW w:w="993" w:type="dxa"/>
          <w:gridSpan w:val="2"/>
          <w:tcBorders>
            <w:top w:val="single" w:sz="4" w:space="0" w:color="auto"/>
            <w:left w:val="single" w:sz="4" w:space="0" w:color="auto"/>
            <w:bottom w:val="single" w:sz="12" w:space="0" w:color="auto"/>
            <w:right w:val="single" w:sz="4" w:space="0" w:color="auto"/>
          </w:tcBorders>
          <w:vAlign w:val="center"/>
        </w:tcPr>
        <w:p w:rsidR="00983A6B" w:rsidRDefault="00E64796">
          <w:pPr>
            <w:tabs>
              <w:tab w:val="left" w:pos="1410"/>
            </w:tabs>
            <w:jc w:val="center"/>
            <w:rPr>
              <w:b/>
              <w:smallCaps/>
              <w:sz w:val="24"/>
              <w:lang w:val="de-DE"/>
            </w:rPr>
          </w:pPr>
        </w:p>
      </w:tc>
      <w:tc>
        <w:tcPr>
          <w:tcW w:w="1417" w:type="dxa"/>
          <w:gridSpan w:val="3"/>
          <w:tcBorders>
            <w:top w:val="single" w:sz="4" w:space="0" w:color="auto"/>
            <w:left w:val="single" w:sz="4" w:space="0" w:color="auto"/>
            <w:bottom w:val="single" w:sz="12" w:space="0" w:color="auto"/>
            <w:right w:val="single" w:sz="4" w:space="0" w:color="auto"/>
          </w:tcBorders>
          <w:vAlign w:val="center"/>
        </w:tcPr>
        <w:p w:rsidR="00983A6B" w:rsidRDefault="007F23D6">
          <w:pPr>
            <w:tabs>
              <w:tab w:val="left" w:pos="1410"/>
            </w:tabs>
            <w:jc w:val="center"/>
            <w:rPr>
              <w:b/>
              <w:smallCaps/>
              <w:sz w:val="24"/>
            </w:rPr>
          </w:pPr>
          <w:proofErr w:type="spellStart"/>
          <w:r>
            <w:rPr>
              <w:b/>
              <w:smallCaps/>
              <w:sz w:val="24"/>
            </w:rPr>
            <w:t>ist</w:t>
          </w:r>
          <w:proofErr w:type="spellEnd"/>
        </w:p>
      </w:tc>
      <w:tc>
        <w:tcPr>
          <w:tcW w:w="1179" w:type="dxa"/>
          <w:gridSpan w:val="4"/>
          <w:tcBorders>
            <w:top w:val="single" w:sz="4" w:space="0" w:color="auto"/>
            <w:left w:val="single" w:sz="4" w:space="0" w:color="auto"/>
            <w:bottom w:val="single" w:sz="12" w:space="0" w:color="auto"/>
            <w:right w:val="single" w:sz="12" w:space="0" w:color="auto"/>
          </w:tcBorders>
          <w:vAlign w:val="center"/>
        </w:tcPr>
        <w:p w:rsidR="00983A6B" w:rsidRDefault="007F23D6">
          <w:pPr>
            <w:tabs>
              <w:tab w:val="left" w:pos="1410"/>
            </w:tabs>
            <w:jc w:val="center"/>
            <w:rPr>
              <w:sz w:val="16"/>
            </w:rPr>
          </w:pPr>
          <w:r>
            <w:rPr>
              <w:sz w:val="16"/>
            </w:rPr>
            <w:t>individuazione</w:t>
          </w:r>
        </w:p>
      </w:tc>
      <w:tc>
        <w:tcPr>
          <w:tcW w:w="5200" w:type="dxa"/>
          <w:tcBorders>
            <w:top w:val="single" w:sz="12" w:space="0" w:color="auto"/>
            <w:left w:val="single" w:sz="12" w:space="0" w:color="auto"/>
            <w:bottom w:val="single" w:sz="12" w:space="0" w:color="auto"/>
            <w:right w:val="single" w:sz="12" w:space="0" w:color="auto"/>
          </w:tcBorders>
          <w:vAlign w:val="center"/>
        </w:tcPr>
        <w:p w:rsidR="00983A6B" w:rsidRDefault="007F23D6">
          <w:pPr>
            <w:rPr>
              <w:b/>
            </w:rPr>
          </w:pPr>
          <w:r>
            <w:rPr>
              <w:b/>
            </w:rPr>
            <w:t>Destinatari:</w:t>
          </w:r>
        </w:p>
        <w:p w:rsidR="00983A6B" w:rsidRDefault="007F23D6">
          <w:pPr>
            <w:rPr>
              <w:i/>
            </w:rPr>
          </w:pPr>
          <w:r>
            <w:rPr>
              <w:i/>
            </w:rPr>
            <w:t>Enti interni interessati</w:t>
          </w:r>
        </w:p>
      </w:tc>
      <w:tc>
        <w:tcPr>
          <w:tcW w:w="1417" w:type="dxa"/>
          <w:tcBorders>
            <w:top w:val="single" w:sz="12" w:space="0" w:color="auto"/>
            <w:left w:val="single" w:sz="12" w:space="0" w:color="auto"/>
            <w:bottom w:val="single" w:sz="12" w:space="0" w:color="auto"/>
            <w:right w:val="single" w:sz="12" w:space="0" w:color="auto"/>
          </w:tcBorders>
        </w:tcPr>
        <w:p w:rsidR="00983A6B" w:rsidRDefault="007F23D6">
          <w:pPr>
            <w:pStyle w:val="Intestazione"/>
            <w:tabs>
              <w:tab w:val="clear" w:pos="4819"/>
              <w:tab w:val="clear" w:pos="9638"/>
            </w:tabs>
          </w:pPr>
          <w:r>
            <w:t>File:</w:t>
          </w:r>
        </w:p>
      </w:tc>
    </w:tr>
  </w:tbl>
  <w:p w:rsidR="00983A6B" w:rsidRDefault="00E6479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B0ABD"/>
    <w:multiLevelType w:val="multilevel"/>
    <w:tmpl w:val="41E07AB4"/>
    <w:lvl w:ilvl="0">
      <w:start w:val="1"/>
      <w:numFmt w:val="decimal"/>
      <w:lvlText w:val="%1."/>
      <w:lvlJc w:val="left"/>
      <w:pPr>
        <w:tabs>
          <w:tab w:val="num" w:pos="360"/>
        </w:tabs>
        <w:ind w:left="360" w:hanging="360"/>
      </w:pPr>
    </w:lvl>
    <w:lvl w:ilvl="1">
      <w:start w:val="1"/>
      <w:numFmt w:val="decimal"/>
      <w:lvlText w:val="%1.%2."/>
      <w:lvlJc w:val="left"/>
      <w:pPr>
        <w:tabs>
          <w:tab w:val="num" w:pos="1146"/>
        </w:tabs>
        <w:ind w:left="858" w:hanging="432"/>
      </w:pPr>
      <w:rPr>
        <w:sz w:val="22"/>
        <w:szCs w:val="22"/>
      </w:r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
    <w:nsid w:val="2C643946"/>
    <w:multiLevelType w:val="singleLevel"/>
    <w:tmpl w:val="04100005"/>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defaultTabStop w:val="708"/>
  <w:hyphenationZone w:val="283"/>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69C"/>
    <w:rsid w:val="001F4F71"/>
    <w:rsid w:val="0050369C"/>
    <w:rsid w:val="007F23D6"/>
    <w:rsid w:val="00893884"/>
    <w:rsid w:val="00E647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369C"/>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50369C"/>
    <w:pPr>
      <w:keepNext/>
      <w:jc w:val="both"/>
      <w:outlineLvl w:val="0"/>
    </w:pPr>
    <w:rPr>
      <w:sz w:val="24"/>
    </w:rPr>
  </w:style>
  <w:style w:type="paragraph" w:styleId="Titolo2">
    <w:name w:val="heading 2"/>
    <w:basedOn w:val="Normale"/>
    <w:next w:val="Normale"/>
    <w:link w:val="Titolo2Carattere"/>
    <w:qFormat/>
    <w:rsid w:val="0050369C"/>
    <w:pPr>
      <w:keepNext/>
      <w:spacing w:line="360" w:lineRule="auto"/>
      <w:jc w:val="center"/>
      <w:outlineLvl w:val="1"/>
    </w:pPr>
    <w:rPr>
      <w:b/>
      <w:sz w:val="24"/>
    </w:rPr>
  </w:style>
  <w:style w:type="paragraph" w:styleId="Titolo6">
    <w:name w:val="heading 6"/>
    <w:basedOn w:val="Normale"/>
    <w:next w:val="Normale"/>
    <w:link w:val="Titolo6Carattere"/>
    <w:qFormat/>
    <w:rsid w:val="0050369C"/>
    <w:pPr>
      <w:keepNext/>
      <w:tabs>
        <w:tab w:val="left" w:pos="1843"/>
      </w:tabs>
      <w:jc w:val="center"/>
      <w:outlineLvl w:val="5"/>
    </w:pPr>
    <w:rPr>
      <w:b/>
      <w:i/>
      <w:sz w:val="32"/>
      <w:u w:val="single"/>
    </w:rPr>
  </w:style>
  <w:style w:type="paragraph" w:styleId="Titolo8">
    <w:name w:val="heading 8"/>
    <w:basedOn w:val="Normale"/>
    <w:next w:val="Normale"/>
    <w:link w:val="Titolo8Carattere"/>
    <w:qFormat/>
    <w:rsid w:val="0050369C"/>
    <w:pPr>
      <w:keepNext/>
      <w:jc w:val="both"/>
      <w:outlineLvl w:val="7"/>
    </w:pPr>
    <w:rPr>
      <w:b/>
      <w:i/>
      <w:sz w:val="18"/>
    </w:rPr>
  </w:style>
  <w:style w:type="paragraph" w:styleId="Titolo9">
    <w:name w:val="heading 9"/>
    <w:basedOn w:val="Normale"/>
    <w:next w:val="Normale"/>
    <w:link w:val="Titolo9Carattere"/>
    <w:qFormat/>
    <w:rsid w:val="0050369C"/>
    <w:pPr>
      <w:keepNext/>
      <w:jc w:val="center"/>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0369C"/>
    <w:rPr>
      <w:rFonts w:ascii="Times New Roman" w:eastAsia="Times New Roman" w:hAnsi="Times New Roman" w:cs="Times New Roman"/>
      <w:sz w:val="24"/>
      <w:szCs w:val="20"/>
      <w:lang w:eastAsia="it-IT"/>
    </w:rPr>
  </w:style>
  <w:style w:type="character" w:customStyle="1" w:styleId="Titolo2Carattere">
    <w:name w:val="Titolo 2 Carattere"/>
    <w:basedOn w:val="Carpredefinitoparagrafo"/>
    <w:link w:val="Titolo2"/>
    <w:rsid w:val="0050369C"/>
    <w:rPr>
      <w:rFonts w:ascii="Times New Roman" w:eastAsia="Times New Roman" w:hAnsi="Times New Roman" w:cs="Times New Roman"/>
      <w:b/>
      <w:sz w:val="24"/>
      <w:szCs w:val="20"/>
      <w:lang w:eastAsia="it-IT"/>
    </w:rPr>
  </w:style>
  <w:style w:type="character" w:customStyle="1" w:styleId="Titolo6Carattere">
    <w:name w:val="Titolo 6 Carattere"/>
    <w:basedOn w:val="Carpredefinitoparagrafo"/>
    <w:link w:val="Titolo6"/>
    <w:rsid w:val="0050369C"/>
    <w:rPr>
      <w:rFonts w:ascii="Times New Roman" w:eastAsia="Times New Roman" w:hAnsi="Times New Roman" w:cs="Times New Roman"/>
      <w:b/>
      <w:i/>
      <w:sz w:val="32"/>
      <w:szCs w:val="20"/>
      <w:u w:val="single"/>
      <w:lang w:eastAsia="it-IT"/>
    </w:rPr>
  </w:style>
  <w:style w:type="character" w:customStyle="1" w:styleId="Titolo8Carattere">
    <w:name w:val="Titolo 8 Carattere"/>
    <w:basedOn w:val="Carpredefinitoparagrafo"/>
    <w:link w:val="Titolo8"/>
    <w:rsid w:val="0050369C"/>
    <w:rPr>
      <w:rFonts w:ascii="Times New Roman" w:eastAsia="Times New Roman" w:hAnsi="Times New Roman" w:cs="Times New Roman"/>
      <w:b/>
      <w:i/>
      <w:sz w:val="18"/>
      <w:szCs w:val="20"/>
      <w:lang w:eastAsia="it-IT"/>
    </w:rPr>
  </w:style>
  <w:style w:type="character" w:customStyle="1" w:styleId="Titolo9Carattere">
    <w:name w:val="Titolo 9 Carattere"/>
    <w:basedOn w:val="Carpredefinitoparagrafo"/>
    <w:link w:val="Titolo9"/>
    <w:rsid w:val="0050369C"/>
    <w:rPr>
      <w:rFonts w:ascii="Times New Roman" w:eastAsia="Times New Roman" w:hAnsi="Times New Roman" w:cs="Times New Roman"/>
      <w:b/>
      <w:sz w:val="20"/>
      <w:szCs w:val="20"/>
      <w:lang w:eastAsia="it-IT"/>
    </w:rPr>
  </w:style>
  <w:style w:type="paragraph" w:styleId="Corpotesto">
    <w:name w:val="Body Text"/>
    <w:basedOn w:val="Normale"/>
    <w:link w:val="CorpotestoCarattere"/>
    <w:rsid w:val="0050369C"/>
    <w:pPr>
      <w:spacing w:line="360" w:lineRule="auto"/>
      <w:jc w:val="both"/>
    </w:pPr>
    <w:rPr>
      <w:b/>
      <w:sz w:val="24"/>
      <w:u w:val="single"/>
    </w:rPr>
  </w:style>
  <w:style w:type="character" w:customStyle="1" w:styleId="CorpotestoCarattere">
    <w:name w:val="Corpo testo Carattere"/>
    <w:basedOn w:val="Carpredefinitoparagrafo"/>
    <w:link w:val="Corpotesto"/>
    <w:rsid w:val="0050369C"/>
    <w:rPr>
      <w:rFonts w:ascii="Times New Roman" w:eastAsia="Times New Roman" w:hAnsi="Times New Roman" w:cs="Times New Roman"/>
      <w:b/>
      <w:sz w:val="24"/>
      <w:szCs w:val="20"/>
      <w:u w:val="single"/>
      <w:lang w:eastAsia="it-IT"/>
    </w:rPr>
  </w:style>
  <w:style w:type="paragraph" w:styleId="Intestazione">
    <w:name w:val="header"/>
    <w:basedOn w:val="Normale"/>
    <w:link w:val="IntestazioneCarattere"/>
    <w:rsid w:val="0050369C"/>
    <w:pPr>
      <w:tabs>
        <w:tab w:val="center" w:pos="4819"/>
        <w:tab w:val="right" w:pos="9638"/>
      </w:tabs>
    </w:pPr>
  </w:style>
  <w:style w:type="character" w:customStyle="1" w:styleId="IntestazioneCarattere">
    <w:name w:val="Intestazione Carattere"/>
    <w:basedOn w:val="Carpredefinitoparagrafo"/>
    <w:link w:val="Intestazione"/>
    <w:rsid w:val="0050369C"/>
    <w:rPr>
      <w:rFonts w:ascii="Times New Roman" w:eastAsia="Times New Roman" w:hAnsi="Times New Roman" w:cs="Times New Roman"/>
      <w:sz w:val="20"/>
      <w:szCs w:val="20"/>
      <w:lang w:eastAsia="it-IT"/>
    </w:rPr>
  </w:style>
  <w:style w:type="paragraph" w:styleId="Pidipagina">
    <w:name w:val="footer"/>
    <w:basedOn w:val="Normale"/>
    <w:link w:val="PidipaginaCarattere"/>
    <w:rsid w:val="0050369C"/>
    <w:pPr>
      <w:tabs>
        <w:tab w:val="center" w:pos="4819"/>
        <w:tab w:val="right" w:pos="9638"/>
      </w:tabs>
    </w:pPr>
  </w:style>
  <w:style w:type="character" w:customStyle="1" w:styleId="PidipaginaCarattere">
    <w:name w:val="Piè di pagina Carattere"/>
    <w:basedOn w:val="Carpredefinitoparagrafo"/>
    <w:link w:val="Pidipagina"/>
    <w:rsid w:val="0050369C"/>
    <w:rPr>
      <w:rFonts w:ascii="Times New Roman" w:eastAsia="Times New Roman" w:hAnsi="Times New Roman" w:cs="Times New Roman"/>
      <w:sz w:val="20"/>
      <w:szCs w:val="20"/>
      <w:lang w:eastAsia="it-IT"/>
    </w:rPr>
  </w:style>
  <w:style w:type="character" w:styleId="Numeropagina">
    <w:name w:val="page number"/>
    <w:basedOn w:val="Carpredefinitoparagrafo"/>
    <w:rsid w:val="0050369C"/>
  </w:style>
  <w:style w:type="paragraph" w:customStyle="1" w:styleId="FR1">
    <w:name w:val="FR1"/>
    <w:rsid w:val="0050369C"/>
    <w:pPr>
      <w:widowControl w:val="0"/>
      <w:autoSpaceDE w:val="0"/>
      <w:autoSpaceDN w:val="0"/>
      <w:adjustRightInd w:val="0"/>
      <w:spacing w:after="0" w:line="240" w:lineRule="auto"/>
    </w:pPr>
    <w:rPr>
      <w:rFonts w:ascii="Arial" w:eastAsia="Times New Roman" w:hAnsi="Arial" w:cs="Times New Roman"/>
      <w:b/>
      <w:szCs w:val="20"/>
      <w:lang w:eastAsia="it-IT"/>
    </w:rPr>
  </w:style>
  <w:style w:type="table" w:styleId="Grigliatabella">
    <w:name w:val="Table Grid"/>
    <w:basedOn w:val="Tabellanormale"/>
    <w:rsid w:val="0050369C"/>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369C"/>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50369C"/>
    <w:pPr>
      <w:keepNext/>
      <w:jc w:val="both"/>
      <w:outlineLvl w:val="0"/>
    </w:pPr>
    <w:rPr>
      <w:sz w:val="24"/>
    </w:rPr>
  </w:style>
  <w:style w:type="paragraph" w:styleId="Titolo2">
    <w:name w:val="heading 2"/>
    <w:basedOn w:val="Normale"/>
    <w:next w:val="Normale"/>
    <w:link w:val="Titolo2Carattere"/>
    <w:qFormat/>
    <w:rsid w:val="0050369C"/>
    <w:pPr>
      <w:keepNext/>
      <w:spacing w:line="360" w:lineRule="auto"/>
      <w:jc w:val="center"/>
      <w:outlineLvl w:val="1"/>
    </w:pPr>
    <w:rPr>
      <w:b/>
      <w:sz w:val="24"/>
    </w:rPr>
  </w:style>
  <w:style w:type="paragraph" w:styleId="Titolo6">
    <w:name w:val="heading 6"/>
    <w:basedOn w:val="Normale"/>
    <w:next w:val="Normale"/>
    <w:link w:val="Titolo6Carattere"/>
    <w:qFormat/>
    <w:rsid w:val="0050369C"/>
    <w:pPr>
      <w:keepNext/>
      <w:tabs>
        <w:tab w:val="left" w:pos="1843"/>
      </w:tabs>
      <w:jc w:val="center"/>
      <w:outlineLvl w:val="5"/>
    </w:pPr>
    <w:rPr>
      <w:b/>
      <w:i/>
      <w:sz w:val="32"/>
      <w:u w:val="single"/>
    </w:rPr>
  </w:style>
  <w:style w:type="paragraph" w:styleId="Titolo8">
    <w:name w:val="heading 8"/>
    <w:basedOn w:val="Normale"/>
    <w:next w:val="Normale"/>
    <w:link w:val="Titolo8Carattere"/>
    <w:qFormat/>
    <w:rsid w:val="0050369C"/>
    <w:pPr>
      <w:keepNext/>
      <w:jc w:val="both"/>
      <w:outlineLvl w:val="7"/>
    </w:pPr>
    <w:rPr>
      <w:b/>
      <w:i/>
      <w:sz w:val="18"/>
    </w:rPr>
  </w:style>
  <w:style w:type="paragraph" w:styleId="Titolo9">
    <w:name w:val="heading 9"/>
    <w:basedOn w:val="Normale"/>
    <w:next w:val="Normale"/>
    <w:link w:val="Titolo9Carattere"/>
    <w:qFormat/>
    <w:rsid w:val="0050369C"/>
    <w:pPr>
      <w:keepNext/>
      <w:jc w:val="center"/>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0369C"/>
    <w:rPr>
      <w:rFonts w:ascii="Times New Roman" w:eastAsia="Times New Roman" w:hAnsi="Times New Roman" w:cs="Times New Roman"/>
      <w:sz w:val="24"/>
      <w:szCs w:val="20"/>
      <w:lang w:eastAsia="it-IT"/>
    </w:rPr>
  </w:style>
  <w:style w:type="character" w:customStyle="1" w:styleId="Titolo2Carattere">
    <w:name w:val="Titolo 2 Carattere"/>
    <w:basedOn w:val="Carpredefinitoparagrafo"/>
    <w:link w:val="Titolo2"/>
    <w:rsid w:val="0050369C"/>
    <w:rPr>
      <w:rFonts w:ascii="Times New Roman" w:eastAsia="Times New Roman" w:hAnsi="Times New Roman" w:cs="Times New Roman"/>
      <w:b/>
      <w:sz w:val="24"/>
      <w:szCs w:val="20"/>
      <w:lang w:eastAsia="it-IT"/>
    </w:rPr>
  </w:style>
  <w:style w:type="character" w:customStyle="1" w:styleId="Titolo6Carattere">
    <w:name w:val="Titolo 6 Carattere"/>
    <w:basedOn w:val="Carpredefinitoparagrafo"/>
    <w:link w:val="Titolo6"/>
    <w:rsid w:val="0050369C"/>
    <w:rPr>
      <w:rFonts w:ascii="Times New Roman" w:eastAsia="Times New Roman" w:hAnsi="Times New Roman" w:cs="Times New Roman"/>
      <w:b/>
      <w:i/>
      <w:sz w:val="32"/>
      <w:szCs w:val="20"/>
      <w:u w:val="single"/>
      <w:lang w:eastAsia="it-IT"/>
    </w:rPr>
  </w:style>
  <w:style w:type="character" w:customStyle="1" w:styleId="Titolo8Carattere">
    <w:name w:val="Titolo 8 Carattere"/>
    <w:basedOn w:val="Carpredefinitoparagrafo"/>
    <w:link w:val="Titolo8"/>
    <w:rsid w:val="0050369C"/>
    <w:rPr>
      <w:rFonts w:ascii="Times New Roman" w:eastAsia="Times New Roman" w:hAnsi="Times New Roman" w:cs="Times New Roman"/>
      <w:b/>
      <w:i/>
      <w:sz w:val="18"/>
      <w:szCs w:val="20"/>
      <w:lang w:eastAsia="it-IT"/>
    </w:rPr>
  </w:style>
  <w:style w:type="character" w:customStyle="1" w:styleId="Titolo9Carattere">
    <w:name w:val="Titolo 9 Carattere"/>
    <w:basedOn w:val="Carpredefinitoparagrafo"/>
    <w:link w:val="Titolo9"/>
    <w:rsid w:val="0050369C"/>
    <w:rPr>
      <w:rFonts w:ascii="Times New Roman" w:eastAsia="Times New Roman" w:hAnsi="Times New Roman" w:cs="Times New Roman"/>
      <w:b/>
      <w:sz w:val="20"/>
      <w:szCs w:val="20"/>
      <w:lang w:eastAsia="it-IT"/>
    </w:rPr>
  </w:style>
  <w:style w:type="paragraph" w:styleId="Corpotesto">
    <w:name w:val="Body Text"/>
    <w:basedOn w:val="Normale"/>
    <w:link w:val="CorpotestoCarattere"/>
    <w:rsid w:val="0050369C"/>
    <w:pPr>
      <w:spacing w:line="360" w:lineRule="auto"/>
      <w:jc w:val="both"/>
    </w:pPr>
    <w:rPr>
      <w:b/>
      <w:sz w:val="24"/>
      <w:u w:val="single"/>
    </w:rPr>
  </w:style>
  <w:style w:type="character" w:customStyle="1" w:styleId="CorpotestoCarattere">
    <w:name w:val="Corpo testo Carattere"/>
    <w:basedOn w:val="Carpredefinitoparagrafo"/>
    <w:link w:val="Corpotesto"/>
    <w:rsid w:val="0050369C"/>
    <w:rPr>
      <w:rFonts w:ascii="Times New Roman" w:eastAsia="Times New Roman" w:hAnsi="Times New Roman" w:cs="Times New Roman"/>
      <w:b/>
      <w:sz w:val="24"/>
      <w:szCs w:val="20"/>
      <w:u w:val="single"/>
      <w:lang w:eastAsia="it-IT"/>
    </w:rPr>
  </w:style>
  <w:style w:type="paragraph" w:styleId="Intestazione">
    <w:name w:val="header"/>
    <w:basedOn w:val="Normale"/>
    <w:link w:val="IntestazioneCarattere"/>
    <w:rsid w:val="0050369C"/>
    <w:pPr>
      <w:tabs>
        <w:tab w:val="center" w:pos="4819"/>
        <w:tab w:val="right" w:pos="9638"/>
      </w:tabs>
    </w:pPr>
  </w:style>
  <w:style w:type="character" w:customStyle="1" w:styleId="IntestazioneCarattere">
    <w:name w:val="Intestazione Carattere"/>
    <w:basedOn w:val="Carpredefinitoparagrafo"/>
    <w:link w:val="Intestazione"/>
    <w:rsid w:val="0050369C"/>
    <w:rPr>
      <w:rFonts w:ascii="Times New Roman" w:eastAsia="Times New Roman" w:hAnsi="Times New Roman" w:cs="Times New Roman"/>
      <w:sz w:val="20"/>
      <w:szCs w:val="20"/>
      <w:lang w:eastAsia="it-IT"/>
    </w:rPr>
  </w:style>
  <w:style w:type="paragraph" w:styleId="Pidipagina">
    <w:name w:val="footer"/>
    <w:basedOn w:val="Normale"/>
    <w:link w:val="PidipaginaCarattere"/>
    <w:rsid w:val="0050369C"/>
    <w:pPr>
      <w:tabs>
        <w:tab w:val="center" w:pos="4819"/>
        <w:tab w:val="right" w:pos="9638"/>
      </w:tabs>
    </w:pPr>
  </w:style>
  <w:style w:type="character" w:customStyle="1" w:styleId="PidipaginaCarattere">
    <w:name w:val="Piè di pagina Carattere"/>
    <w:basedOn w:val="Carpredefinitoparagrafo"/>
    <w:link w:val="Pidipagina"/>
    <w:rsid w:val="0050369C"/>
    <w:rPr>
      <w:rFonts w:ascii="Times New Roman" w:eastAsia="Times New Roman" w:hAnsi="Times New Roman" w:cs="Times New Roman"/>
      <w:sz w:val="20"/>
      <w:szCs w:val="20"/>
      <w:lang w:eastAsia="it-IT"/>
    </w:rPr>
  </w:style>
  <w:style w:type="character" w:styleId="Numeropagina">
    <w:name w:val="page number"/>
    <w:basedOn w:val="Carpredefinitoparagrafo"/>
    <w:rsid w:val="0050369C"/>
  </w:style>
  <w:style w:type="paragraph" w:customStyle="1" w:styleId="FR1">
    <w:name w:val="FR1"/>
    <w:rsid w:val="0050369C"/>
    <w:pPr>
      <w:widowControl w:val="0"/>
      <w:autoSpaceDE w:val="0"/>
      <w:autoSpaceDN w:val="0"/>
      <w:adjustRightInd w:val="0"/>
      <w:spacing w:after="0" w:line="240" w:lineRule="auto"/>
    </w:pPr>
    <w:rPr>
      <w:rFonts w:ascii="Arial" w:eastAsia="Times New Roman" w:hAnsi="Arial" w:cs="Times New Roman"/>
      <w:b/>
      <w:szCs w:val="20"/>
      <w:lang w:eastAsia="it-IT"/>
    </w:rPr>
  </w:style>
  <w:style w:type="table" w:styleId="Grigliatabella">
    <w:name w:val="Table Grid"/>
    <w:basedOn w:val="Tabellanormale"/>
    <w:rsid w:val="0050369C"/>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2475</Words>
  <Characters>14113</Characters>
  <Application>Microsoft Office Word</Application>
  <DocSecurity>0</DocSecurity>
  <Lines>117</Lines>
  <Paragraphs>33</Paragraphs>
  <ScaleCrop>false</ScaleCrop>
  <Company/>
  <LinksUpToDate>false</LinksUpToDate>
  <CharactersWithSpaces>16555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Tripaldi Simona</dc:creator>
  <cp:lastModifiedBy>Tripaldi Simona</cp:lastModifiedBy>
  <cp:revision>2</cp:revision>
  <dcterms:created xsi:type="dcterms:W3CDTF">2014-06-10T08:41:00Z</dcterms:created>
  <dcterms:modified xsi:type="dcterms:W3CDTF">2014-06-10T08:53:00Z</dcterms:modified>
</cp:coreProperties>
</file>